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2EFD9" w:themeColor="accent6" w:themeTint="33"/>
  <w:body>
    <w:p w:rsidR="00600E2A" w:rsidRPr="00600E2A" w:rsidRDefault="00600E2A" w:rsidP="00600E2A">
      <w:pPr>
        <w:spacing w:line="240" w:lineRule="atLeast"/>
        <w:rPr>
          <w:rFonts w:ascii="Rockwell" w:eastAsia="Times New Roman" w:hAnsi="Rockwell" w:cs="Times New Roman"/>
          <w:color w:val="000000"/>
          <w:sz w:val="20"/>
          <w:szCs w:val="20"/>
          <w:lang w:eastAsia="en-AU"/>
        </w:rPr>
      </w:pPr>
      <w:bookmarkStart w:id="0" w:name="_GoBack"/>
      <w:bookmarkEnd w:id="0"/>
      <w:r w:rsidRPr="00600E2A">
        <w:rPr>
          <w:rFonts w:ascii="Rockwell" w:eastAsia="Times New Roman" w:hAnsi="Rockwell" w:cs="Times New Roman"/>
          <w:color w:val="000000"/>
          <w:sz w:val="20"/>
          <w:szCs w:val="20"/>
          <w:lang w:eastAsia="en-AU"/>
        </w:rPr>
        <w:t xml:space="preserve">This walking tour should take approximately 90 minutes. </w:t>
      </w:r>
      <w:r w:rsidR="006834B3">
        <w:rPr>
          <w:rFonts w:ascii="Rockwell" w:eastAsia="Times New Roman" w:hAnsi="Rockwell" w:cs="Times New Roman"/>
          <w:color w:val="000000"/>
          <w:sz w:val="20"/>
          <w:szCs w:val="20"/>
          <w:lang w:eastAsia="en-AU"/>
        </w:rPr>
        <w:t>Commencing</w:t>
      </w:r>
      <w:r w:rsidRPr="00600E2A">
        <w:rPr>
          <w:rFonts w:ascii="Rockwell" w:eastAsia="Times New Roman" w:hAnsi="Rockwell" w:cs="Times New Roman"/>
          <w:color w:val="000000"/>
          <w:sz w:val="20"/>
          <w:szCs w:val="20"/>
          <w:lang w:eastAsia="en-AU"/>
        </w:rPr>
        <w:t xml:space="preserve"> at the Information Centre </w:t>
      </w:r>
      <w:r w:rsidR="006834B3">
        <w:rPr>
          <w:rFonts w:ascii="Rockwell" w:eastAsia="Times New Roman" w:hAnsi="Rockwell" w:cs="Times New Roman"/>
          <w:color w:val="000000"/>
          <w:sz w:val="20"/>
          <w:szCs w:val="20"/>
          <w:lang w:eastAsia="en-AU"/>
        </w:rPr>
        <w:t>it</w:t>
      </w:r>
      <w:r w:rsidRPr="00600E2A">
        <w:rPr>
          <w:rFonts w:ascii="Rockwell" w:eastAsia="Times New Roman" w:hAnsi="Rockwell" w:cs="Times New Roman"/>
          <w:color w:val="000000"/>
          <w:sz w:val="20"/>
          <w:szCs w:val="20"/>
          <w:lang w:eastAsia="en-AU"/>
        </w:rPr>
        <w:t xml:space="preserve"> proceeds east along Main Street towards the Town Hall</w:t>
      </w:r>
      <w:r w:rsidR="006834B3">
        <w:rPr>
          <w:rFonts w:ascii="Rockwell" w:eastAsia="Times New Roman" w:hAnsi="Rockwell" w:cs="Times New Roman"/>
          <w:color w:val="000000"/>
          <w:sz w:val="20"/>
          <w:szCs w:val="20"/>
          <w:lang w:eastAsia="en-AU"/>
        </w:rPr>
        <w:t xml:space="preserve"> taking</w:t>
      </w:r>
      <w:r w:rsidRPr="00600E2A">
        <w:rPr>
          <w:rFonts w:ascii="Rockwell" w:eastAsia="Times New Roman" w:hAnsi="Rockwell" w:cs="Times New Roman"/>
          <w:color w:val="000000"/>
          <w:sz w:val="20"/>
          <w:szCs w:val="20"/>
          <w:lang w:eastAsia="en-AU"/>
        </w:rPr>
        <w:t xml:space="preserve"> in a host of historical buildings and sites in the vicinity of the Main Street.  There are interpretive signs explaining the </w:t>
      </w:r>
      <w:r w:rsidR="002816BF">
        <w:rPr>
          <w:rFonts w:ascii="Rockwell" w:eastAsia="Times New Roman" w:hAnsi="Rockwell" w:cs="Times New Roman"/>
          <w:color w:val="000000"/>
          <w:sz w:val="20"/>
          <w:szCs w:val="20"/>
          <w:lang w:eastAsia="en-AU"/>
        </w:rPr>
        <w:t>history of each particular site and for many, are located on the opposite footpath.</w:t>
      </w:r>
    </w:p>
    <w:tbl>
      <w:tblPr>
        <w:tblW w:w="14093" w:type="dxa"/>
        <w:tblBorders>
          <w:top w:val="single" w:sz="18" w:space="0" w:color="385623" w:themeColor="accent6" w:themeShade="80"/>
          <w:left w:val="single" w:sz="18" w:space="0" w:color="385623" w:themeColor="accent6" w:themeShade="80"/>
          <w:bottom w:val="single" w:sz="18" w:space="0" w:color="385623" w:themeColor="accent6" w:themeShade="80"/>
          <w:right w:val="single" w:sz="18" w:space="0" w:color="385623" w:themeColor="accent6" w:themeShade="80"/>
          <w:insideH w:val="single" w:sz="18" w:space="0" w:color="385623" w:themeColor="accent6" w:themeShade="80"/>
          <w:insideV w:val="single" w:sz="18" w:space="0" w:color="385623" w:themeColor="accent6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4"/>
        <w:gridCol w:w="3523"/>
        <w:gridCol w:w="3523"/>
        <w:gridCol w:w="3523"/>
      </w:tblGrid>
      <w:tr w:rsidR="00A666E1" w:rsidRPr="00600E2A" w:rsidTr="00A666E1">
        <w:trPr>
          <w:trHeight w:val="2448"/>
        </w:trPr>
        <w:tc>
          <w:tcPr>
            <w:tcW w:w="3524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 xml:space="preserve">Roundhouse </w:t>
            </w:r>
            <w:r w:rsidR="00222CA7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&amp;</w:t>
            </w: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 xml:space="preserve"> Turntable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Capitol Theatre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Co-op Store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Railway Hotel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Peterborough Hotel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E.S.&amp; A. Bank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Main Street Shops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War Memorial Grove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Diamond Jubilee Building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Town Carriage Museum</w:t>
            </w:r>
          </w:p>
          <w:p w:rsidR="00600E2A" w:rsidRPr="00600E2A" w:rsidRDefault="00600E2A" w:rsidP="00600E2A">
            <w:pPr>
              <w:spacing w:after="0" w:line="240" w:lineRule="auto"/>
              <w:ind w:firstLine="45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</w:p>
        </w:tc>
        <w:tc>
          <w:tcPr>
            <w:tcW w:w="3523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Junction Hotel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General Store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Sisters</w:t>
            </w:r>
            <w:r w:rsidR="00222CA7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’</w:t>
            </w: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 xml:space="preserve"> Bath House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 xml:space="preserve">St </w:t>
            </w:r>
            <w:proofErr w:type="spellStart"/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Anecletus</w:t>
            </w:r>
            <w:proofErr w:type="spellEnd"/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’ Church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 xml:space="preserve">St </w:t>
            </w:r>
            <w:proofErr w:type="spellStart"/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Anecletus</w:t>
            </w:r>
            <w:proofErr w:type="spellEnd"/>
            <w:r w:rsidR="00222CA7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’</w:t>
            </w: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 xml:space="preserve"> Hall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Bishop’s House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St Joseph’s School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Standardisation Monument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Federal Hotel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Fire Station</w:t>
            </w:r>
          </w:p>
        </w:tc>
        <w:tc>
          <w:tcPr>
            <w:tcW w:w="3523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Tinsmith’s Cottage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Uniting Church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Former District Council Office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St Peter’s Anglican Church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Baptist Church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Police Station &amp; Court House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Former Printing Office &amp; Bank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Salvation Army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Power House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color w:val="000000"/>
                <w:sz w:val="18"/>
                <w:szCs w:val="18"/>
                <w:lang w:eastAsia="en-AU"/>
              </w:rPr>
              <w:t>Subway</w:t>
            </w:r>
          </w:p>
        </w:tc>
        <w:tc>
          <w:tcPr>
            <w:tcW w:w="3523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E2A" w:rsidRPr="00600E2A" w:rsidRDefault="00A666E1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  <w:t>Memorial Cenotaph &amp; Rotunda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  <w:t>Post Office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  <w:t>Original Town Hall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  <w:t>Print Works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  <w:t>Town Hall</w:t>
            </w:r>
          </w:p>
          <w:p w:rsidR="00600E2A" w:rsidRPr="00600E2A" w:rsidRDefault="00600E2A" w:rsidP="00600E2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 w:rsidRPr="00600E2A"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  <w:t>YMCA</w:t>
            </w:r>
          </w:p>
        </w:tc>
      </w:tr>
    </w:tbl>
    <w:p w:rsidR="00994A62" w:rsidRDefault="003E6631" w:rsidP="006C6620">
      <w:pPr>
        <w:pStyle w:val="NoSpacing"/>
      </w:pPr>
    </w:p>
    <w:tbl>
      <w:tblPr>
        <w:tblW w:w="14093" w:type="dxa"/>
        <w:tblBorders>
          <w:top w:val="single" w:sz="18" w:space="0" w:color="385623" w:themeColor="accent6" w:themeShade="80"/>
          <w:left w:val="single" w:sz="18" w:space="0" w:color="385623" w:themeColor="accent6" w:themeShade="80"/>
          <w:bottom w:val="single" w:sz="18" w:space="0" w:color="385623" w:themeColor="accent6" w:themeShade="80"/>
          <w:right w:val="single" w:sz="18" w:space="0" w:color="385623" w:themeColor="accent6" w:themeShade="80"/>
          <w:insideH w:val="single" w:sz="18" w:space="0" w:color="385623" w:themeColor="accent6" w:themeShade="80"/>
          <w:insideV w:val="single" w:sz="18" w:space="0" w:color="385623" w:themeColor="accent6" w:themeShade="80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93"/>
      </w:tblGrid>
      <w:tr w:rsidR="006C6620" w:rsidRPr="00600E2A" w:rsidTr="00983C35">
        <w:trPr>
          <w:trHeight w:val="2448"/>
        </w:trPr>
        <w:tc>
          <w:tcPr>
            <w:tcW w:w="1409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6620" w:rsidRPr="00600E2A" w:rsidRDefault="001F51C5" w:rsidP="006C6620">
            <w:pPr>
              <w:pStyle w:val="ListParagraph"/>
              <w:spacing w:after="0" w:line="240" w:lineRule="auto"/>
              <w:ind w:left="765"/>
              <w:jc w:val="center"/>
              <w:rPr>
                <w:rFonts w:ascii="Rockwell" w:eastAsia="Times New Roman" w:hAnsi="Rockwell" w:cs="Times New Roman"/>
                <w:sz w:val="18"/>
                <w:szCs w:val="18"/>
                <w:lang w:eastAsia="en-AU"/>
              </w:rPr>
            </w:pPr>
            <w:r>
              <w:rPr>
                <w:rFonts w:ascii="Rockwell" w:eastAsia="Times New Roman" w:hAnsi="Rockwell" w:cs="Times New Roman"/>
                <w:noProof/>
                <w:sz w:val="18"/>
                <w:szCs w:val="18"/>
                <w:lang w:eastAsia="en-AU"/>
              </w:rPr>
              <w:drawing>
                <wp:inline distT="0" distB="0" distL="0" distR="0">
                  <wp:extent cx="7315814" cy="3403296"/>
                  <wp:effectExtent l="19050" t="0" r="0" b="0"/>
                  <wp:docPr id="2" name="Picture 1" descr="Peterborough Heritage Map 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erborough Heritage Map 8.tif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653" cy="340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6620" w:rsidRDefault="006C6620"/>
    <w:sectPr w:rsidR="006C6620" w:rsidSect="006C6620">
      <w:headerReference w:type="default" r:id="rId10"/>
      <w:pgSz w:w="16838" w:h="11906" w:orient="landscape"/>
      <w:pgMar w:top="1276" w:right="1440" w:bottom="993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213" w:rsidRDefault="000C7213" w:rsidP="00600E2A">
      <w:pPr>
        <w:spacing w:after="0" w:line="240" w:lineRule="auto"/>
      </w:pPr>
      <w:r>
        <w:separator/>
      </w:r>
    </w:p>
  </w:endnote>
  <w:endnote w:type="continuationSeparator" w:id="0">
    <w:p w:rsidR="000C7213" w:rsidRDefault="000C7213" w:rsidP="0060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213" w:rsidRDefault="000C7213" w:rsidP="00600E2A">
      <w:pPr>
        <w:spacing w:after="0" w:line="240" w:lineRule="auto"/>
      </w:pPr>
      <w:r>
        <w:separator/>
      </w:r>
    </w:p>
  </w:footnote>
  <w:footnote w:type="continuationSeparator" w:id="0">
    <w:p w:rsidR="000C7213" w:rsidRDefault="000C7213" w:rsidP="0060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E2A" w:rsidRPr="00B36599" w:rsidRDefault="00600E2A" w:rsidP="00600E2A">
    <w:pPr>
      <w:spacing w:line="240" w:lineRule="atLeast"/>
      <w:jc w:val="center"/>
      <w:rPr>
        <w:rFonts w:ascii="Rockwell" w:eastAsia="Times New Roman" w:hAnsi="Rockwell" w:cs="Times New Roman"/>
        <w:color w:val="385623" w:themeColor="accent6" w:themeShade="80"/>
        <w:lang w:eastAsia="en-AU"/>
      </w:rPr>
    </w:pPr>
    <w:r w:rsidRPr="00600E2A">
      <w:rPr>
        <w:rFonts w:ascii="Rockwell" w:eastAsia="Times New Roman" w:hAnsi="Rockwell" w:cs="Times New Roman"/>
        <w:color w:val="385623" w:themeColor="accent6" w:themeShade="80"/>
        <w:sz w:val="52"/>
        <w:szCs w:val="52"/>
        <w:lang w:eastAsia="en-AU"/>
      </w:rPr>
      <w:t>Peterborough Heritage Walk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43EF7"/>
    <w:multiLevelType w:val="hybridMultilevel"/>
    <w:tmpl w:val="718EC5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2B1905"/>
    <w:multiLevelType w:val="hybridMultilevel"/>
    <w:tmpl w:val="E634FCE2"/>
    <w:lvl w:ilvl="0" w:tplc="83665CEA">
      <w:start w:val="1"/>
      <w:numFmt w:val="decimal"/>
      <w:lvlText w:val="%1."/>
      <w:lvlJc w:val="left"/>
      <w:pPr>
        <w:ind w:left="765" w:hanging="405"/>
      </w:pPr>
      <w:rPr>
        <w:rFonts w:hint="default"/>
        <w:color w:val="00000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E2A"/>
    <w:rsid w:val="000C7213"/>
    <w:rsid w:val="001D702C"/>
    <w:rsid w:val="001F51C5"/>
    <w:rsid w:val="00200EFE"/>
    <w:rsid w:val="00222CA7"/>
    <w:rsid w:val="002816BF"/>
    <w:rsid w:val="003E6631"/>
    <w:rsid w:val="00433FC6"/>
    <w:rsid w:val="00590E54"/>
    <w:rsid w:val="00600E2A"/>
    <w:rsid w:val="0064720E"/>
    <w:rsid w:val="006834B3"/>
    <w:rsid w:val="006C34DE"/>
    <w:rsid w:val="006C6620"/>
    <w:rsid w:val="00834EC1"/>
    <w:rsid w:val="00983C35"/>
    <w:rsid w:val="00A666E1"/>
    <w:rsid w:val="00AC52B1"/>
    <w:rsid w:val="00B36599"/>
    <w:rsid w:val="00B872EE"/>
    <w:rsid w:val="00F11585"/>
    <w:rsid w:val="00F57063"/>
    <w:rsid w:val="00FA5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0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0E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E2A"/>
  </w:style>
  <w:style w:type="paragraph" w:styleId="Footer">
    <w:name w:val="footer"/>
    <w:basedOn w:val="Normal"/>
    <w:link w:val="FooterChar"/>
    <w:uiPriority w:val="99"/>
    <w:unhideWhenUsed/>
    <w:rsid w:val="0060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E2A"/>
  </w:style>
  <w:style w:type="paragraph" w:styleId="BalloonText">
    <w:name w:val="Balloon Text"/>
    <w:basedOn w:val="Normal"/>
    <w:link w:val="BalloonTextChar"/>
    <w:uiPriority w:val="99"/>
    <w:semiHidden/>
    <w:unhideWhenUsed/>
    <w:rsid w:val="006C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62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C662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0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0E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E2A"/>
  </w:style>
  <w:style w:type="paragraph" w:styleId="Footer">
    <w:name w:val="footer"/>
    <w:basedOn w:val="Normal"/>
    <w:link w:val="FooterChar"/>
    <w:uiPriority w:val="99"/>
    <w:unhideWhenUsed/>
    <w:rsid w:val="0060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E2A"/>
  </w:style>
  <w:style w:type="paragraph" w:styleId="BalloonText">
    <w:name w:val="Balloon Text"/>
    <w:basedOn w:val="Normal"/>
    <w:link w:val="BalloonTextChar"/>
    <w:uiPriority w:val="99"/>
    <w:semiHidden/>
    <w:unhideWhenUsed/>
    <w:rsid w:val="006C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62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C66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82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E854B-1484-42EA-89F3-7AFAD4378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864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Evans</dc:creator>
  <cp:lastModifiedBy>Sally Kent</cp:lastModifiedBy>
  <cp:revision>2</cp:revision>
  <dcterms:created xsi:type="dcterms:W3CDTF">2020-02-11T23:16:00Z</dcterms:created>
  <dcterms:modified xsi:type="dcterms:W3CDTF">2020-02-11T23:16:00Z</dcterms:modified>
</cp:coreProperties>
</file>