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66" w:rsidRPr="00C01019" w:rsidRDefault="008E3866" w:rsidP="008E3866">
      <w:pPr>
        <w:spacing w:after="20"/>
        <w:rPr>
          <w:rFonts w:ascii="Arial" w:hAnsi="Arial" w:cs="Arial"/>
          <w:color w:val="000000"/>
          <w:lang w:eastAsia="en-AU"/>
        </w:rPr>
      </w:pPr>
      <w:bookmarkStart w:id="0" w:name="_GoBack"/>
      <w:bookmarkEnd w:id="0"/>
    </w:p>
    <w:p w:rsidR="008E3866" w:rsidRPr="00C01019" w:rsidRDefault="009D26A3" w:rsidP="008E3866">
      <w:pPr>
        <w:spacing w:after="20"/>
        <w:rPr>
          <w:rFonts w:ascii="Arial" w:hAnsi="Arial" w:cs="Arial"/>
          <w:b/>
          <w:color w:val="000000"/>
          <w:lang w:eastAsia="en-AU"/>
        </w:rPr>
      </w:pPr>
      <w:r>
        <w:rPr>
          <w:rFonts w:ascii="Arial" w:hAnsi="Arial" w:cs="Arial"/>
          <w:b/>
          <w:color w:val="000000"/>
          <w:lang w:eastAsia="en-AU"/>
        </w:rPr>
        <w:t>10</w:t>
      </w:r>
      <w:r w:rsidR="00ED752E">
        <w:rPr>
          <w:rFonts w:ascii="Arial" w:hAnsi="Arial" w:cs="Arial"/>
          <w:b/>
          <w:color w:val="000000"/>
          <w:lang w:eastAsia="en-AU"/>
        </w:rPr>
        <w:t xml:space="preserve"> September</w:t>
      </w:r>
      <w:r w:rsidR="008E3866">
        <w:rPr>
          <w:rFonts w:ascii="Arial" w:hAnsi="Arial" w:cs="Arial"/>
          <w:b/>
          <w:color w:val="000000"/>
          <w:lang w:eastAsia="en-AU"/>
        </w:rPr>
        <w:t xml:space="preserve"> 2015</w:t>
      </w:r>
    </w:p>
    <w:p w:rsidR="008E3866" w:rsidRDefault="008E3866" w:rsidP="008E3866">
      <w:pPr>
        <w:spacing w:after="20"/>
        <w:rPr>
          <w:rFonts w:ascii="Arial" w:hAnsi="Arial" w:cs="Arial"/>
          <w:color w:val="000000"/>
          <w:lang w:eastAsia="en-AU"/>
        </w:rPr>
      </w:pPr>
    </w:p>
    <w:p w:rsidR="008E3866" w:rsidRPr="006D36DC" w:rsidRDefault="008E3866" w:rsidP="008E3866">
      <w:pPr>
        <w:pStyle w:val="NoSpacing"/>
        <w:rPr>
          <w:rFonts w:ascii="Arial" w:hAnsi="Arial" w:cs="Arial"/>
          <w:b/>
          <w:sz w:val="20"/>
          <w:szCs w:val="20"/>
        </w:rPr>
      </w:pPr>
      <w:r w:rsidRPr="006D36DC">
        <w:rPr>
          <w:rFonts w:ascii="Arial" w:hAnsi="Arial" w:cs="Arial"/>
          <w:b/>
          <w:sz w:val="20"/>
          <w:szCs w:val="20"/>
        </w:rPr>
        <w:t>Medical emergency? Call triple zero (000)</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SA Ambulance Service is reminding country communities across South Australia to call triple zero (000) in a medical emergency.</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 xml:space="preserve">Director, </w:t>
      </w:r>
      <w:r w:rsidR="00460DC9">
        <w:rPr>
          <w:rFonts w:ascii="Arial" w:hAnsi="Arial" w:cs="Arial"/>
          <w:sz w:val="20"/>
          <w:szCs w:val="20"/>
        </w:rPr>
        <w:t>s</w:t>
      </w:r>
      <w:r w:rsidRPr="006D36DC">
        <w:rPr>
          <w:rFonts w:ascii="Arial" w:hAnsi="Arial" w:cs="Arial"/>
          <w:sz w:val="20"/>
          <w:szCs w:val="20"/>
        </w:rPr>
        <w:t xml:space="preserve">ervice </w:t>
      </w:r>
      <w:r w:rsidR="00460DC9">
        <w:rPr>
          <w:rFonts w:ascii="Arial" w:hAnsi="Arial" w:cs="Arial"/>
          <w:sz w:val="20"/>
          <w:szCs w:val="20"/>
        </w:rPr>
        <w:t>d</w:t>
      </w:r>
      <w:r w:rsidRPr="006D36DC">
        <w:rPr>
          <w:rFonts w:ascii="Arial" w:hAnsi="Arial" w:cs="Arial"/>
          <w:sz w:val="20"/>
          <w:szCs w:val="20"/>
        </w:rPr>
        <w:t>elivery (</w:t>
      </w:r>
      <w:r w:rsidR="00460DC9">
        <w:rPr>
          <w:rFonts w:ascii="Arial" w:hAnsi="Arial" w:cs="Arial"/>
          <w:sz w:val="20"/>
          <w:szCs w:val="20"/>
        </w:rPr>
        <w:t>c</w:t>
      </w:r>
      <w:r w:rsidRPr="006D36DC">
        <w:rPr>
          <w:rFonts w:ascii="Arial" w:hAnsi="Arial" w:cs="Arial"/>
          <w:sz w:val="20"/>
          <w:szCs w:val="20"/>
        </w:rPr>
        <w:t>ountry) David Place said calling triple zero (000) for an ambulance can be the difference between life and death.</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 xml:space="preserve">“Some people think it will be quicker to drive to hospital rather than wait for an ambulance,” he said. </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“However, people don't realise they may put themselves and other road users in danger by doing so, especially if their condition unexpectedly worsens on the way, which does happen.</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“Calling triple zero (000) gives you immediate access to expert medical care and that saves lives.</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 xml:space="preserve">“No matter what the situation, our highly trained emergency call takers will talk you through exactly how to help the patient – all while an ambulance is on its way. </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“The most important thing is to stay on the line and follow the emergency call taker’s instructions.</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 xml:space="preserve">“Once the ambulance arrives the crew starts life-saving treatment and, if transport to hospital is required, they continue treatment and monitoring in the ambulance. </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“Some people don’t feel comfortable calling an ambulance because they don’t think their emergency is serious, or they’re afraid they’ll wake someone up.</w:t>
      </w:r>
    </w:p>
    <w:p w:rsidR="008E3866" w:rsidRPr="006D36DC" w:rsidRDefault="008E3866" w:rsidP="008E3866">
      <w:pPr>
        <w:pStyle w:val="NoSpacing"/>
        <w:rPr>
          <w:rFonts w:ascii="Arial" w:hAnsi="Arial" w:cs="Arial"/>
          <w:sz w:val="20"/>
          <w:szCs w:val="20"/>
        </w:rPr>
      </w:pPr>
    </w:p>
    <w:p w:rsidR="008E3866" w:rsidRPr="006D36DC" w:rsidRDefault="008E3866" w:rsidP="008E3866">
      <w:pPr>
        <w:pStyle w:val="NoSpacing"/>
        <w:rPr>
          <w:rFonts w:ascii="Arial" w:hAnsi="Arial" w:cs="Arial"/>
          <w:sz w:val="20"/>
          <w:szCs w:val="20"/>
        </w:rPr>
      </w:pPr>
      <w:r w:rsidRPr="006D36DC">
        <w:rPr>
          <w:rFonts w:ascii="Arial" w:hAnsi="Arial" w:cs="Arial"/>
          <w:sz w:val="20"/>
          <w:szCs w:val="20"/>
        </w:rPr>
        <w:t>“Paramedics and ambulance officers are trained and prepared to respond to emergencies any time of the day or night.</w:t>
      </w:r>
      <w:r w:rsidR="006C012C" w:rsidRPr="006D36DC">
        <w:rPr>
          <w:rFonts w:ascii="Arial" w:hAnsi="Arial" w:cs="Arial"/>
          <w:sz w:val="20"/>
          <w:szCs w:val="20"/>
        </w:rPr>
        <w:t>”</w:t>
      </w:r>
      <w:r w:rsidRPr="006D36DC">
        <w:rPr>
          <w:rFonts w:ascii="Arial" w:hAnsi="Arial" w:cs="Arial"/>
          <w:sz w:val="20"/>
          <w:szCs w:val="20"/>
        </w:rPr>
        <w:t xml:space="preserve"> </w:t>
      </w:r>
      <w:r w:rsidRPr="006D36DC">
        <w:rPr>
          <w:rFonts w:ascii="Arial" w:hAnsi="Arial" w:cs="Arial"/>
          <w:sz w:val="20"/>
          <w:szCs w:val="20"/>
        </w:rPr>
        <w:br/>
      </w:r>
    </w:p>
    <w:p w:rsidR="008E3866" w:rsidRDefault="008E3866" w:rsidP="008E3866">
      <w:pPr>
        <w:pStyle w:val="NoSpacing"/>
        <w:rPr>
          <w:rFonts w:ascii="Arial" w:hAnsi="Arial" w:cs="Arial"/>
          <w:sz w:val="20"/>
          <w:szCs w:val="20"/>
        </w:rPr>
      </w:pPr>
      <w:r w:rsidRPr="00665AA9">
        <w:rPr>
          <w:rFonts w:ascii="Arial" w:hAnsi="Arial" w:cs="Arial"/>
          <w:sz w:val="20"/>
          <w:szCs w:val="20"/>
        </w:rPr>
        <w:t>The</w:t>
      </w:r>
      <w:r w:rsidRPr="003D21EF">
        <w:rPr>
          <w:rFonts w:ascii="Arial" w:hAnsi="Arial" w:cs="Arial"/>
          <w:sz w:val="20"/>
          <w:szCs w:val="20"/>
        </w:rPr>
        <w:t xml:space="preserve"> majority of country areas in the state are serviced by volunteer ambulance officers, according to Mr Place.</w:t>
      </w:r>
    </w:p>
    <w:p w:rsidR="00665AA9" w:rsidRPr="00C05230" w:rsidRDefault="00665AA9" w:rsidP="008E3866">
      <w:pPr>
        <w:pStyle w:val="NoSpacing"/>
        <w:rPr>
          <w:rFonts w:ascii="Arial" w:hAnsi="Arial" w:cs="Arial"/>
          <w:sz w:val="20"/>
          <w:szCs w:val="20"/>
        </w:rPr>
      </w:pPr>
    </w:p>
    <w:p w:rsidR="00FE29DC" w:rsidRPr="00C05230" w:rsidRDefault="00665AA9" w:rsidP="008E3866">
      <w:pPr>
        <w:pStyle w:val="NoSpacing"/>
        <w:rPr>
          <w:rFonts w:ascii="Arial" w:hAnsi="Arial" w:cs="Arial"/>
          <w:sz w:val="20"/>
          <w:szCs w:val="20"/>
        </w:rPr>
      </w:pPr>
      <w:r w:rsidRPr="00C05230">
        <w:rPr>
          <w:rFonts w:ascii="Arial" w:hAnsi="Arial" w:cs="Arial"/>
          <w:sz w:val="20"/>
          <w:szCs w:val="20"/>
        </w:rPr>
        <w:t xml:space="preserve">“Whist the existing ambulance officers do a great job in assisting our communities, having more volunteers will help </w:t>
      </w:r>
      <w:r w:rsidR="00C05230" w:rsidRPr="00C05230">
        <w:rPr>
          <w:rFonts w:ascii="Arial" w:hAnsi="Arial" w:cs="Arial"/>
          <w:sz w:val="20"/>
          <w:szCs w:val="20"/>
        </w:rPr>
        <w:t>s</w:t>
      </w:r>
      <w:r w:rsidR="009D26A3">
        <w:rPr>
          <w:rFonts w:ascii="Arial" w:hAnsi="Arial" w:cs="Arial"/>
          <w:sz w:val="20"/>
          <w:szCs w:val="20"/>
        </w:rPr>
        <w:t>pread</w:t>
      </w:r>
      <w:r w:rsidR="00C05230" w:rsidRPr="00C05230">
        <w:rPr>
          <w:rFonts w:ascii="Arial" w:hAnsi="Arial" w:cs="Arial"/>
          <w:sz w:val="20"/>
          <w:szCs w:val="20"/>
        </w:rPr>
        <w:t xml:space="preserve"> the workload.</w:t>
      </w:r>
    </w:p>
    <w:p w:rsidR="00665AA9" w:rsidRPr="00C05230" w:rsidRDefault="00665AA9" w:rsidP="008E3866">
      <w:pPr>
        <w:pStyle w:val="NoSpacing"/>
        <w:rPr>
          <w:rFonts w:ascii="Arial" w:hAnsi="Arial" w:cs="Arial"/>
          <w:sz w:val="20"/>
          <w:szCs w:val="20"/>
        </w:rPr>
      </w:pPr>
    </w:p>
    <w:p w:rsidR="00C05230" w:rsidRPr="00C05230" w:rsidRDefault="008E3866" w:rsidP="008E3866">
      <w:pPr>
        <w:pStyle w:val="NoSpacing"/>
        <w:rPr>
          <w:rFonts w:ascii="Arial" w:hAnsi="Arial" w:cs="Arial"/>
          <w:sz w:val="20"/>
          <w:szCs w:val="20"/>
        </w:rPr>
      </w:pPr>
      <w:r w:rsidRPr="00C05230">
        <w:rPr>
          <w:rFonts w:ascii="Arial" w:hAnsi="Arial" w:cs="Arial"/>
          <w:sz w:val="20"/>
          <w:szCs w:val="20"/>
        </w:rPr>
        <w:t>“SA Ambulance Service provides vehicles, eq</w:t>
      </w:r>
      <w:r w:rsidR="00C05230" w:rsidRPr="00C05230">
        <w:rPr>
          <w:rFonts w:ascii="Arial" w:hAnsi="Arial" w:cs="Arial"/>
          <w:sz w:val="20"/>
          <w:szCs w:val="20"/>
        </w:rPr>
        <w:t xml:space="preserve">uipment, training and </w:t>
      </w:r>
      <w:r w:rsidR="009D26A3">
        <w:rPr>
          <w:rFonts w:ascii="Arial" w:hAnsi="Arial" w:cs="Arial"/>
          <w:sz w:val="20"/>
          <w:szCs w:val="20"/>
        </w:rPr>
        <w:t>reimbursement of expenses</w:t>
      </w:r>
      <w:r w:rsidR="00C05230" w:rsidRPr="00C05230">
        <w:rPr>
          <w:rFonts w:ascii="Arial" w:hAnsi="Arial" w:cs="Arial"/>
          <w:sz w:val="20"/>
          <w:szCs w:val="20"/>
        </w:rPr>
        <w:t>,</w:t>
      </w:r>
      <w:r w:rsidR="00BC299B" w:rsidRPr="00C05230">
        <w:rPr>
          <w:rFonts w:ascii="Arial" w:hAnsi="Arial" w:cs="Arial"/>
          <w:sz w:val="20"/>
          <w:szCs w:val="20"/>
        </w:rPr>
        <w:t xml:space="preserve"> </w:t>
      </w:r>
      <w:r w:rsidR="00665AA9" w:rsidRPr="00C05230">
        <w:rPr>
          <w:rFonts w:ascii="Arial" w:hAnsi="Arial" w:cs="Arial"/>
          <w:sz w:val="20"/>
          <w:szCs w:val="20"/>
        </w:rPr>
        <w:t xml:space="preserve">but </w:t>
      </w:r>
      <w:r w:rsidR="00BC299B" w:rsidRPr="00C05230">
        <w:rPr>
          <w:rFonts w:ascii="Arial" w:hAnsi="Arial" w:cs="Arial"/>
          <w:sz w:val="20"/>
          <w:szCs w:val="20"/>
        </w:rPr>
        <w:t xml:space="preserve">more volunteers in smaller country communities will </w:t>
      </w:r>
      <w:r w:rsidR="00C05230" w:rsidRPr="00C05230">
        <w:rPr>
          <w:rFonts w:ascii="Arial" w:hAnsi="Arial" w:cs="Arial"/>
          <w:sz w:val="20"/>
          <w:szCs w:val="20"/>
        </w:rPr>
        <w:t>ensure a local ambulance response</w:t>
      </w:r>
      <w:r w:rsidR="00BC299B" w:rsidRPr="00C05230">
        <w:rPr>
          <w:rFonts w:ascii="Arial" w:hAnsi="Arial" w:cs="Arial"/>
          <w:sz w:val="20"/>
          <w:szCs w:val="20"/>
        </w:rPr>
        <w:t xml:space="preserve">. </w:t>
      </w:r>
    </w:p>
    <w:p w:rsidR="00C05230" w:rsidRPr="00C05230" w:rsidRDefault="00C05230" w:rsidP="008E3866">
      <w:pPr>
        <w:pStyle w:val="NoSpacing"/>
        <w:rPr>
          <w:rFonts w:ascii="Arial" w:hAnsi="Arial" w:cs="Arial"/>
          <w:sz w:val="20"/>
          <w:szCs w:val="20"/>
        </w:rPr>
      </w:pPr>
    </w:p>
    <w:p w:rsidR="008E3866" w:rsidRPr="00C05230" w:rsidRDefault="00C05230" w:rsidP="008E3866">
      <w:pPr>
        <w:pStyle w:val="NoSpacing"/>
        <w:rPr>
          <w:rFonts w:ascii="Arial" w:hAnsi="Arial" w:cs="Arial"/>
          <w:sz w:val="20"/>
          <w:szCs w:val="20"/>
        </w:rPr>
      </w:pPr>
      <w:r w:rsidRPr="00C05230">
        <w:rPr>
          <w:rFonts w:ascii="Arial" w:hAnsi="Arial" w:cs="Arial"/>
          <w:sz w:val="20"/>
          <w:szCs w:val="20"/>
        </w:rPr>
        <w:t>“</w:t>
      </w:r>
      <w:r w:rsidR="008E3866" w:rsidRPr="00C05230">
        <w:rPr>
          <w:rFonts w:ascii="Arial" w:hAnsi="Arial" w:cs="Arial"/>
          <w:sz w:val="20"/>
          <w:szCs w:val="20"/>
        </w:rPr>
        <w:t xml:space="preserve">Rest </w:t>
      </w:r>
      <w:r w:rsidR="00BC299B" w:rsidRPr="00C05230">
        <w:rPr>
          <w:rFonts w:ascii="Arial" w:hAnsi="Arial" w:cs="Arial"/>
          <w:sz w:val="20"/>
          <w:szCs w:val="20"/>
        </w:rPr>
        <w:t>assured if</w:t>
      </w:r>
      <w:r w:rsidR="008E3866" w:rsidRPr="00C05230">
        <w:rPr>
          <w:rFonts w:ascii="Arial" w:hAnsi="Arial" w:cs="Arial"/>
          <w:sz w:val="20"/>
          <w:szCs w:val="20"/>
        </w:rPr>
        <w:t xml:space="preserve"> you call triple zero (000)</w:t>
      </w:r>
      <w:r w:rsidR="009D26A3">
        <w:rPr>
          <w:rFonts w:ascii="Arial" w:hAnsi="Arial" w:cs="Arial"/>
          <w:sz w:val="20"/>
          <w:szCs w:val="20"/>
        </w:rPr>
        <w:t>,</w:t>
      </w:r>
      <w:r w:rsidR="008E3866" w:rsidRPr="00C05230">
        <w:rPr>
          <w:rFonts w:ascii="Arial" w:hAnsi="Arial" w:cs="Arial"/>
          <w:sz w:val="20"/>
          <w:szCs w:val="20"/>
        </w:rPr>
        <w:t xml:space="preserve"> an ambulance will always come</w:t>
      </w:r>
      <w:r w:rsidRPr="00C05230">
        <w:rPr>
          <w:rFonts w:ascii="Arial" w:hAnsi="Arial" w:cs="Arial"/>
          <w:sz w:val="20"/>
          <w:szCs w:val="20"/>
        </w:rPr>
        <w:t>.</w:t>
      </w:r>
      <w:r>
        <w:rPr>
          <w:rFonts w:ascii="Arial" w:hAnsi="Arial" w:cs="Arial"/>
          <w:sz w:val="20"/>
          <w:szCs w:val="20"/>
        </w:rPr>
        <w:t>”</w:t>
      </w:r>
    </w:p>
    <w:p w:rsidR="008E3866" w:rsidRPr="00C05230" w:rsidRDefault="008E3866" w:rsidP="008E3866">
      <w:pPr>
        <w:pStyle w:val="NoSpacing"/>
        <w:rPr>
          <w:rFonts w:ascii="Arial" w:hAnsi="Arial" w:cs="Arial"/>
          <w:sz w:val="20"/>
          <w:szCs w:val="20"/>
        </w:rPr>
      </w:pPr>
    </w:p>
    <w:p w:rsidR="008E3866" w:rsidRPr="00C05230" w:rsidRDefault="008E3866" w:rsidP="008E3866">
      <w:pPr>
        <w:pStyle w:val="NoSpacing"/>
        <w:rPr>
          <w:rFonts w:ascii="Arial" w:hAnsi="Arial" w:cs="Arial"/>
          <w:sz w:val="20"/>
          <w:szCs w:val="20"/>
        </w:rPr>
      </w:pPr>
      <w:r w:rsidRPr="00C05230">
        <w:rPr>
          <w:rFonts w:ascii="Arial" w:hAnsi="Arial" w:cs="Arial"/>
          <w:sz w:val="20"/>
          <w:szCs w:val="20"/>
        </w:rPr>
        <w:t xml:space="preserve">To learn more about being a volunteer ambulance officer head to </w:t>
      </w:r>
      <w:hyperlink r:id="rId8" w:history="1">
        <w:r w:rsidRPr="00C05230">
          <w:rPr>
            <w:rStyle w:val="Hyperlink"/>
            <w:rFonts w:ascii="Arial" w:hAnsi="Arial" w:cs="Arial"/>
            <w:sz w:val="20"/>
            <w:szCs w:val="20"/>
            <w:u w:val="none"/>
          </w:rPr>
          <w:t>saambulance.com.au</w:t>
        </w:r>
      </w:hyperlink>
      <w:r w:rsidRPr="00C05230">
        <w:rPr>
          <w:rFonts w:ascii="Arial" w:hAnsi="Arial" w:cs="Arial"/>
          <w:sz w:val="20"/>
          <w:szCs w:val="20"/>
        </w:rPr>
        <w:t xml:space="preserve"> or call 1800 655 306.</w:t>
      </w:r>
    </w:p>
    <w:p w:rsidR="008E3866" w:rsidRPr="00C05230" w:rsidRDefault="008E3866" w:rsidP="008E3866">
      <w:pPr>
        <w:pStyle w:val="NoSpacing"/>
        <w:rPr>
          <w:rFonts w:ascii="Arial" w:hAnsi="Arial" w:cs="Arial"/>
          <w:sz w:val="20"/>
          <w:szCs w:val="20"/>
        </w:rPr>
      </w:pPr>
    </w:p>
    <w:p w:rsidR="008E3866" w:rsidRPr="00C05230" w:rsidRDefault="008E3866" w:rsidP="008E3866">
      <w:pPr>
        <w:pStyle w:val="NoSpacing"/>
        <w:rPr>
          <w:rFonts w:ascii="Arial" w:hAnsi="Arial" w:cs="Arial"/>
          <w:sz w:val="20"/>
          <w:szCs w:val="20"/>
        </w:rPr>
      </w:pPr>
      <w:r w:rsidRPr="00C05230">
        <w:rPr>
          <w:rFonts w:ascii="Arial" w:hAnsi="Arial" w:cs="Arial"/>
          <w:sz w:val="20"/>
          <w:szCs w:val="20"/>
        </w:rPr>
        <w:t xml:space="preserve">SA Ambulance Service shared some helpful information to show what happens when you call an ambulance. </w:t>
      </w:r>
    </w:p>
    <w:p w:rsidR="006D36DC" w:rsidRPr="00C05230" w:rsidRDefault="006D36DC" w:rsidP="008E3866">
      <w:pPr>
        <w:pStyle w:val="NoSpacing"/>
        <w:rPr>
          <w:rFonts w:ascii="Arial" w:hAnsi="Arial" w:cs="Arial"/>
          <w:sz w:val="20"/>
          <w:szCs w:val="20"/>
        </w:rPr>
      </w:pPr>
    </w:p>
    <w:p w:rsidR="008E3866" w:rsidRDefault="008E3866" w:rsidP="008E3866">
      <w:pPr>
        <w:pStyle w:val="NoSpacing"/>
        <w:rPr>
          <w:rFonts w:ascii="Arial" w:hAnsi="Arial" w:cs="Arial"/>
          <w:sz w:val="20"/>
          <w:szCs w:val="20"/>
        </w:rPr>
      </w:pPr>
    </w:p>
    <w:p w:rsidR="00C05230" w:rsidRDefault="00C05230" w:rsidP="008E3866">
      <w:pPr>
        <w:pStyle w:val="NoSpacing"/>
        <w:rPr>
          <w:rFonts w:ascii="Arial" w:hAnsi="Arial" w:cs="Arial"/>
          <w:sz w:val="20"/>
          <w:szCs w:val="20"/>
        </w:rPr>
      </w:pPr>
    </w:p>
    <w:p w:rsidR="00C05230" w:rsidRPr="006D36DC" w:rsidRDefault="00C05230" w:rsidP="008E3866">
      <w:pPr>
        <w:pStyle w:val="NoSpacing"/>
        <w:rPr>
          <w:rFonts w:ascii="Arial" w:hAnsi="Arial" w:cs="Arial"/>
          <w:sz w:val="20"/>
          <w:szCs w:val="20"/>
        </w:rPr>
      </w:pPr>
    </w:p>
    <w:p w:rsidR="008E3866" w:rsidRPr="006D36DC" w:rsidRDefault="008E3866" w:rsidP="006D36DC">
      <w:pPr>
        <w:pStyle w:val="NoSpacing"/>
        <w:spacing w:after="60"/>
        <w:rPr>
          <w:rFonts w:ascii="Arial" w:hAnsi="Arial" w:cs="Arial"/>
          <w:b/>
          <w:sz w:val="20"/>
          <w:szCs w:val="20"/>
        </w:rPr>
      </w:pPr>
      <w:r w:rsidRPr="006D36DC">
        <w:rPr>
          <w:rFonts w:ascii="Arial" w:hAnsi="Arial" w:cs="Arial"/>
          <w:b/>
          <w:sz w:val="20"/>
          <w:szCs w:val="20"/>
        </w:rPr>
        <w:lastRenderedPageBreak/>
        <w:t xml:space="preserve">Simple tips to make </w:t>
      </w:r>
      <w:r w:rsidR="00F667E2">
        <w:rPr>
          <w:rFonts w:ascii="Arial" w:hAnsi="Arial" w:cs="Arial"/>
          <w:b/>
          <w:sz w:val="20"/>
          <w:szCs w:val="20"/>
        </w:rPr>
        <w:t>it easier for the ambulance to find you</w:t>
      </w:r>
      <w:r w:rsidRPr="006D36DC">
        <w:rPr>
          <w:rFonts w:ascii="Arial" w:hAnsi="Arial" w:cs="Arial"/>
          <w:b/>
          <w:sz w:val="20"/>
          <w:szCs w:val="20"/>
        </w:rPr>
        <w:t>:</w:t>
      </w:r>
    </w:p>
    <w:p w:rsidR="008E3866" w:rsidRPr="006D36DC" w:rsidRDefault="008E3866" w:rsidP="006D36DC">
      <w:pPr>
        <w:pStyle w:val="NoSpacing"/>
        <w:numPr>
          <w:ilvl w:val="0"/>
          <w:numId w:val="3"/>
        </w:numPr>
        <w:spacing w:after="60"/>
        <w:ind w:left="714" w:hanging="357"/>
        <w:rPr>
          <w:rFonts w:ascii="Arial" w:hAnsi="Arial" w:cs="Arial"/>
          <w:sz w:val="20"/>
          <w:szCs w:val="20"/>
        </w:rPr>
      </w:pPr>
      <w:r w:rsidRPr="006D36DC">
        <w:rPr>
          <w:rFonts w:ascii="Arial" w:hAnsi="Arial" w:cs="Arial"/>
          <w:sz w:val="20"/>
          <w:szCs w:val="20"/>
        </w:rPr>
        <w:t xml:space="preserve">Ensure your property number is easily visible from the road. </w:t>
      </w:r>
    </w:p>
    <w:p w:rsidR="008E3866" w:rsidRPr="006D36DC" w:rsidRDefault="008E3866" w:rsidP="006D36DC">
      <w:pPr>
        <w:pStyle w:val="NoSpacing"/>
        <w:numPr>
          <w:ilvl w:val="0"/>
          <w:numId w:val="3"/>
        </w:numPr>
        <w:spacing w:after="60"/>
        <w:ind w:left="714" w:hanging="357"/>
        <w:rPr>
          <w:rFonts w:ascii="Arial" w:hAnsi="Arial" w:cs="Arial"/>
          <w:sz w:val="20"/>
          <w:szCs w:val="20"/>
        </w:rPr>
      </w:pPr>
      <w:r w:rsidRPr="006D36DC">
        <w:rPr>
          <w:rFonts w:ascii="Arial" w:hAnsi="Arial" w:cs="Arial"/>
          <w:sz w:val="20"/>
          <w:szCs w:val="20"/>
        </w:rPr>
        <w:t xml:space="preserve">Know the name of your closest intersecting street or landmarks that will help the ambulance crew locate your property. </w:t>
      </w:r>
    </w:p>
    <w:p w:rsidR="008E3866" w:rsidRPr="006D36DC" w:rsidRDefault="008E3866" w:rsidP="006D36DC">
      <w:pPr>
        <w:pStyle w:val="NoSpacing"/>
        <w:numPr>
          <w:ilvl w:val="0"/>
          <w:numId w:val="3"/>
        </w:numPr>
        <w:spacing w:after="60"/>
        <w:ind w:left="714" w:hanging="357"/>
        <w:rPr>
          <w:rFonts w:ascii="Arial" w:hAnsi="Arial" w:cs="Arial"/>
          <w:sz w:val="20"/>
          <w:szCs w:val="20"/>
        </w:rPr>
      </w:pPr>
      <w:r w:rsidRPr="006D36DC">
        <w:rPr>
          <w:rFonts w:ascii="Arial" w:hAnsi="Arial" w:cs="Arial"/>
          <w:sz w:val="20"/>
          <w:szCs w:val="20"/>
        </w:rPr>
        <w:t>At night, put on a light outside your house.</w:t>
      </w:r>
    </w:p>
    <w:p w:rsidR="008E3866" w:rsidRPr="006D36DC" w:rsidRDefault="008E3866" w:rsidP="006D36DC">
      <w:pPr>
        <w:pStyle w:val="NoSpacing"/>
        <w:numPr>
          <w:ilvl w:val="0"/>
          <w:numId w:val="3"/>
        </w:numPr>
        <w:spacing w:after="60"/>
        <w:ind w:left="714" w:hanging="357"/>
        <w:rPr>
          <w:rFonts w:ascii="Arial" w:hAnsi="Arial" w:cs="Arial"/>
          <w:sz w:val="20"/>
          <w:szCs w:val="20"/>
        </w:rPr>
      </w:pPr>
      <w:r w:rsidRPr="006D36DC">
        <w:rPr>
          <w:rFonts w:ascii="Arial" w:hAnsi="Arial" w:cs="Arial"/>
          <w:sz w:val="20"/>
          <w:szCs w:val="20"/>
        </w:rPr>
        <w:t>If possible, have someone wait outside for the ambulance.</w:t>
      </w:r>
    </w:p>
    <w:p w:rsidR="008E3866" w:rsidRPr="006D36DC" w:rsidRDefault="008E3866" w:rsidP="006D36DC">
      <w:pPr>
        <w:pStyle w:val="NoSpacing"/>
        <w:numPr>
          <w:ilvl w:val="0"/>
          <w:numId w:val="3"/>
        </w:numPr>
        <w:spacing w:after="60"/>
        <w:ind w:left="714" w:hanging="357"/>
        <w:rPr>
          <w:rFonts w:ascii="Arial" w:hAnsi="Arial" w:cs="Arial"/>
          <w:sz w:val="20"/>
          <w:szCs w:val="20"/>
        </w:rPr>
      </w:pPr>
      <w:r w:rsidRPr="006D36DC">
        <w:rPr>
          <w:rFonts w:ascii="Arial" w:hAnsi="Arial" w:cs="Arial"/>
          <w:sz w:val="20"/>
          <w:szCs w:val="20"/>
        </w:rPr>
        <w:t>If you’re in or near a vehicle, put the hazard lights on.</w:t>
      </w:r>
    </w:p>
    <w:p w:rsidR="008E3866" w:rsidRPr="006D36DC" w:rsidRDefault="008E3866" w:rsidP="006D36DC">
      <w:pPr>
        <w:pStyle w:val="NoSpacing"/>
        <w:numPr>
          <w:ilvl w:val="0"/>
          <w:numId w:val="3"/>
        </w:numPr>
        <w:spacing w:after="60"/>
        <w:ind w:left="714" w:hanging="357"/>
        <w:rPr>
          <w:rFonts w:ascii="Arial" w:hAnsi="Arial" w:cs="Arial"/>
          <w:sz w:val="20"/>
          <w:szCs w:val="20"/>
        </w:rPr>
      </w:pPr>
      <w:r w:rsidRPr="006D36DC">
        <w:rPr>
          <w:rFonts w:ascii="Arial" w:hAnsi="Arial" w:cs="Arial"/>
          <w:sz w:val="20"/>
          <w:szCs w:val="20"/>
        </w:rPr>
        <w:t>Call from a landline where possible as we can immediately see the address of that phone. Ideally, use a portable landline phone so you can move to be near the patient and follow directions of the emergency call taker, such as providing first aid, locking away pets, gathering any medications and unlocking the front door for the ambulance crew.</w:t>
      </w:r>
    </w:p>
    <w:p w:rsidR="008E3866" w:rsidRPr="006D36DC" w:rsidRDefault="008E3866" w:rsidP="006D36DC">
      <w:pPr>
        <w:pStyle w:val="NoSpacing"/>
        <w:numPr>
          <w:ilvl w:val="0"/>
          <w:numId w:val="3"/>
        </w:numPr>
        <w:spacing w:after="60"/>
        <w:ind w:left="714" w:hanging="357"/>
        <w:rPr>
          <w:rFonts w:ascii="Arial" w:hAnsi="Arial" w:cs="Arial"/>
          <w:sz w:val="20"/>
          <w:szCs w:val="20"/>
        </w:rPr>
      </w:pPr>
      <w:r w:rsidRPr="006D36DC">
        <w:rPr>
          <w:rFonts w:ascii="Arial" w:hAnsi="Arial" w:cs="Arial"/>
          <w:sz w:val="20"/>
          <w:szCs w:val="20"/>
        </w:rPr>
        <w:t>Ensure children and overseas visitors know their address and how to call triple zero (000).</w:t>
      </w:r>
    </w:p>
    <w:p w:rsidR="008E3866" w:rsidRPr="006D36DC" w:rsidRDefault="008E3866" w:rsidP="008E3866">
      <w:pPr>
        <w:pStyle w:val="NoSpacing"/>
        <w:numPr>
          <w:ilvl w:val="0"/>
          <w:numId w:val="3"/>
        </w:numPr>
        <w:rPr>
          <w:rFonts w:ascii="Arial" w:hAnsi="Arial" w:cs="Arial"/>
          <w:sz w:val="20"/>
          <w:szCs w:val="20"/>
        </w:rPr>
      </w:pPr>
      <w:r w:rsidRPr="006D36DC">
        <w:rPr>
          <w:rFonts w:ascii="Arial" w:hAnsi="Arial" w:cs="Arial"/>
          <w:sz w:val="20"/>
          <w:szCs w:val="20"/>
        </w:rPr>
        <w:t>If using a mobile phone, be aware that you don’t need phone reception or a SIM card to call triple zero (000).</w:t>
      </w:r>
    </w:p>
    <w:p w:rsidR="008E3866" w:rsidRPr="006D36DC" w:rsidRDefault="008E3866" w:rsidP="008E3866">
      <w:pPr>
        <w:pStyle w:val="NoSpacing"/>
        <w:rPr>
          <w:rFonts w:ascii="Arial" w:hAnsi="Arial" w:cs="Arial"/>
          <w:sz w:val="20"/>
          <w:szCs w:val="20"/>
        </w:rPr>
      </w:pPr>
    </w:p>
    <w:p w:rsidR="008E3866" w:rsidRPr="006D36DC" w:rsidRDefault="008E3866" w:rsidP="006D36DC">
      <w:pPr>
        <w:pStyle w:val="NoSpacing"/>
        <w:spacing w:after="60"/>
        <w:rPr>
          <w:rFonts w:ascii="Arial" w:hAnsi="Arial" w:cs="Arial"/>
          <w:b/>
          <w:sz w:val="20"/>
          <w:szCs w:val="20"/>
        </w:rPr>
      </w:pPr>
      <w:r w:rsidRPr="006D36DC">
        <w:rPr>
          <w:rFonts w:ascii="Arial" w:hAnsi="Arial" w:cs="Arial"/>
          <w:b/>
          <w:sz w:val="20"/>
          <w:szCs w:val="20"/>
        </w:rPr>
        <w:t>What happens when you call triple zero (000):</w:t>
      </w:r>
    </w:p>
    <w:p w:rsidR="008E3866" w:rsidRPr="006D36DC" w:rsidRDefault="008E3866" w:rsidP="006D36DC">
      <w:pPr>
        <w:pStyle w:val="NoSpacing"/>
        <w:numPr>
          <w:ilvl w:val="0"/>
          <w:numId w:val="2"/>
        </w:numPr>
        <w:spacing w:after="60"/>
        <w:ind w:left="714" w:hanging="357"/>
        <w:rPr>
          <w:rFonts w:ascii="Arial" w:hAnsi="Arial" w:cs="Arial"/>
          <w:sz w:val="20"/>
          <w:szCs w:val="20"/>
        </w:rPr>
      </w:pPr>
      <w:r w:rsidRPr="006D36DC">
        <w:rPr>
          <w:rFonts w:ascii="Arial" w:hAnsi="Arial" w:cs="Arial"/>
          <w:sz w:val="20"/>
          <w:szCs w:val="20"/>
        </w:rPr>
        <w:t>Your call is answered by a Telstra operator who will ask which service you require and confirm which state and town you’re calling from.</w:t>
      </w:r>
    </w:p>
    <w:p w:rsidR="008E3866" w:rsidRPr="006D36DC" w:rsidRDefault="008E3866" w:rsidP="006D36DC">
      <w:pPr>
        <w:pStyle w:val="NoSpacing"/>
        <w:numPr>
          <w:ilvl w:val="0"/>
          <w:numId w:val="2"/>
        </w:numPr>
        <w:spacing w:after="60"/>
        <w:ind w:left="714" w:hanging="357"/>
        <w:rPr>
          <w:rFonts w:ascii="Arial" w:hAnsi="Arial" w:cs="Arial"/>
          <w:sz w:val="20"/>
          <w:szCs w:val="20"/>
        </w:rPr>
      </w:pPr>
      <w:r w:rsidRPr="006D36DC">
        <w:rPr>
          <w:rFonts w:ascii="Arial" w:hAnsi="Arial" w:cs="Arial"/>
          <w:sz w:val="20"/>
          <w:szCs w:val="20"/>
        </w:rPr>
        <w:t>If you say ‘ambulance’ and are in South Australia, your call will be transferred to SA Ambulance Service’s Emergency Operations Centre in Adelaide.</w:t>
      </w:r>
    </w:p>
    <w:p w:rsidR="008E3866" w:rsidRPr="006D36DC" w:rsidRDefault="008E3866" w:rsidP="006D36DC">
      <w:pPr>
        <w:pStyle w:val="NoSpacing"/>
        <w:numPr>
          <w:ilvl w:val="0"/>
          <w:numId w:val="2"/>
        </w:numPr>
        <w:spacing w:after="60"/>
        <w:ind w:left="714" w:hanging="357"/>
        <w:rPr>
          <w:rFonts w:ascii="Arial" w:hAnsi="Arial" w:cs="Arial"/>
          <w:sz w:val="20"/>
          <w:szCs w:val="20"/>
        </w:rPr>
      </w:pPr>
      <w:r w:rsidRPr="006D36DC">
        <w:rPr>
          <w:rFonts w:ascii="Arial" w:hAnsi="Arial" w:cs="Arial"/>
          <w:sz w:val="20"/>
          <w:szCs w:val="20"/>
        </w:rPr>
        <w:t>First, the emergency call taker will ask for the exact location of your emergency. Only once your location is known can help be sent. While SA Ambulance Service has a number of tools to assist us in locating patients, we rely heavily on the address and any special access instructions provided by the triple zero (000) callers.</w:t>
      </w:r>
    </w:p>
    <w:p w:rsidR="008E3866" w:rsidRPr="006D36DC" w:rsidRDefault="008E3866" w:rsidP="006D36DC">
      <w:pPr>
        <w:pStyle w:val="NoSpacing"/>
        <w:numPr>
          <w:ilvl w:val="0"/>
          <w:numId w:val="2"/>
        </w:numPr>
        <w:spacing w:after="60"/>
        <w:ind w:left="714" w:hanging="357"/>
        <w:rPr>
          <w:rFonts w:ascii="Arial" w:hAnsi="Arial" w:cs="Arial"/>
          <w:sz w:val="20"/>
          <w:szCs w:val="20"/>
        </w:rPr>
      </w:pPr>
      <w:r w:rsidRPr="006D36DC">
        <w:rPr>
          <w:rFonts w:ascii="Arial" w:hAnsi="Arial" w:cs="Arial"/>
          <w:sz w:val="20"/>
          <w:szCs w:val="20"/>
        </w:rPr>
        <w:t>The emergency call taker will also ask what phone number you’re calling from and get you to confirm both these pieces of information.</w:t>
      </w:r>
    </w:p>
    <w:p w:rsidR="008E3866" w:rsidRPr="006D36DC" w:rsidRDefault="008E3866" w:rsidP="00874673">
      <w:pPr>
        <w:pStyle w:val="NoSpacing"/>
        <w:numPr>
          <w:ilvl w:val="0"/>
          <w:numId w:val="2"/>
        </w:numPr>
        <w:rPr>
          <w:rFonts w:ascii="Arial" w:hAnsi="Arial" w:cs="Arial"/>
          <w:sz w:val="20"/>
          <w:szCs w:val="20"/>
        </w:rPr>
      </w:pPr>
      <w:r w:rsidRPr="006D36DC">
        <w:rPr>
          <w:rFonts w:ascii="Arial" w:hAnsi="Arial" w:cs="Arial"/>
          <w:sz w:val="20"/>
          <w:szCs w:val="20"/>
        </w:rPr>
        <w:t>You will then be asked a number of question</w:t>
      </w:r>
      <w:r w:rsidR="00874673">
        <w:rPr>
          <w:rFonts w:ascii="Arial" w:hAnsi="Arial" w:cs="Arial"/>
          <w:sz w:val="20"/>
          <w:szCs w:val="20"/>
        </w:rPr>
        <w:t xml:space="preserve">s about the patient’s condition </w:t>
      </w:r>
      <w:r w:rsidR="00874673" w:rsidRPr="00874673">
        <w:rPr>
          <w:rFonts w:ascii="Arial" w:hAnsi="Arial" w:cs="Arial"/>
          <w:sz w:val="20"/>
          <w:szCs w:val="20"/>
        </w:rPr>
        <w:t>to ensure the correct first aid is provided until the ambulance arrives</w:t>
      </w:r>
      <w:r w:rsidR="00874673">
        <w:rPr>
          <w:rFonts w:ascii="Arial" w:hAnsi="Arial" w:cs="Arial"/>
          <w:sz w:val="20"/>
          <w:szCs w:val="20"/>
        </w:rPr>
        <w:t>.</w:t>
      </w:r>
    </w:p>
    <w:p w:rsidR="008E3866" w:rsidRPr="008E3866" w:rsidRDefault="008E3866" w:rsidP="008E3866">
      <w:pPr>
        <w:spacing w:after="20"/>
        <w:rPr>
          <w:rFonts w:ascii="Arial" w:hAnsi="Arial" w:cs="Arial"/>
          <w:color w:val="000000"/>
          <w:sz w:val="22"/>
          <w:szCs w:val="22"/>
          <w:lang w:eastAsia="en-AU"/>
        </w:rPr>
      </w:pPr>
    </w:p>
    <w:p w:rsidR="008E3866" w:rsidRPr="008E3866" w:rsidRDefault="008E3866" w:rsidP="008E3866">
      <w:pPr>
        <w:spacing w:after="20"/>
        <w:rPr>
          <w:rFonts w:ascii="Arial" w:hAnsi="Arial" w:cs="Arial"/>
          <w:color w:val="000000"/>
          <w:sz w:val="22"/>
          <w:szCs w:val="22"/>
          <w:lang w:eastAsia="en-AU"/>
        </w:rPr>
      </w:pPr>
    </w:p>
    <w:p w:rsidR="00175A5E" w:rsidRPr="008E3866" w:rsidRDefault="00175A5E">
      <w:pPr>
        <w:rPr>
          <w:rFonts w:ascii="Arial" w:hAnsi="Arial" w:cs="Arial"/>
          <w:sz w:val="22"/>
          <w:szCs w:val="22"/>
        </w:rPr>
      </w:pPr>
    </w:p>
    <w:sectPr w:rsidR="00175A5E" w:rsidRPr="008E3866" w:rsidSect="008E3866">
      <w:headerReference w:type="even" r:id="rId9"/>
      <w:headerReference w:type="default" r:id="rId10"/>
      <w:footerReference w:type="default" r:id="rId11"/>
      <w:headerReference w:type="first" r:id="rId12"/>
      <w:footerReference w:type="first" r:id="rId13"/>
      <w:pgSz w:w="11907" w:h="16840" w:code="9"/>
      <w:pgMar w:top="1797" w:right="807" w:bottom="539" w:left="2600" w:header="539"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B2" w:rsidRDefault="00350AB2" w:rsidP="008E3866">
      <w:r>
        <w:separator/>
      </w:r>
    </w:p>
  </w:endnote>
  <w:endnote w:type="continuationSeparator" w:id="0">
    <w:p w:rsidR="00350AB2" w:rsidRDefault="00350AB2" w:rsidP="008E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Ligh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96" w:rsidRDefault="006D36DC" w:rsidP="00DB3F9C">
    <w:pPr>
      <w:tabs>
        <w:tab w:val="center" w:pos="4253"/>
      </w:tabs>
      <w:rPr>
        <w:rFonts w:ascii="Arial" w:hAnsi="Arial" w:cs="Arial"/>
        <w:color w:val="000000"/>
        <w:sz w:val="16"/>
        <w:szCs w:val="16"/>
      </w:rPr>
    </w:pPr>
    <w:r>
      <w:rPr>
        <w:noProof/>
        <w:lang w:eastAsia="en-AU"/>
      </w:rPr>
      <w:drawing>
        <wp:anchor distT="0" distB="0" distL="114300" distR="114300" simplePos="0" relativeHeight="251658752" behindDoc="0" locked="0" layoutInCell="1" allowOverlap="1" wp14:anchorId="1FD93130" wp14:editId="6A40B55C">
          <wp:simplePos x="0" y="0"/>
          <wp:positionH relativeFrom="page">
            <wp:posOffset>6188180</wp:posOffset>
          </wp:positionH>
          <wp:positionV relativeFrom="page">
            <wp:posOffset>9658925</wp:posOffset>
          </wp:positionV>
          <wp:extent cx="635000" cy="621030"/>
          <wp:effectExtent l="0" t="0" r="0" b="7620"/>
          <wp:wrapNone/>
          <wp:docPr id="8" name="Picture 8" descr="SAHealth-colo-4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alth-colo-4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EB8">
      <w:rPr>
        <w:rFonts w:ascii="ProximaNova-Light" w:hAnsi="ProximaNova-Light" w:cs="ProximaNova-Light"/>
        <w:sz w:val="28"/>
        <w:szCs w:val="28"/>
        <w:lang w:eastAsia="en-AU"/>
      </w:rPr>
      <w:t>For more information</w:t>
    </w:r>
  </w:p>
  <w:p w:rsidR="008E3866" w:rsidRPr="006D36DC" w:rsidRDefault="008E3866" w:rsidP="008E3866">
    <w:pPr>
      <w:tabs>
        <w:tab w:val="center" w:pos="4253"/>
      </w:tabs>
      <w:rPr>
        <w:rFonts w:ascii="Arial" w:hAnsi="Arial" w:cs="Arial"/>
        <w:b/>
        <w:color w:val="000000"/>
        <w:sz w:val="18"/>
        <w:szCs w:val="18"/>
      </w:rPr>
    </w:pPr>
    <w:r w:rsidRPr="006D36DC">
      <w:rPr>
        <w:rFonts w:ascii="Arial" w:hAnsi="Arial" w:cs="Arial"/>
        <w:b/>
        <w:color w:val="000000"/>
        <w:sz w:val="18"/>
        <w:szCs w:val="18"/>
      </w:rPr>
      <w:t>Call the SA Ambulance Service media line</w:t>
    </w:r>
  </w:p>
  <w:p w:rsidR="008E3866" w:rsidRPr="006D36DC" w:rsidRDefault="008E3866" w:rsidP="008E3866">
    <w:pPr>
      <w:tabs>
        <w:tab w:val="center" w:pos="4253"/>
      </w:tabs>
      <w:rPr>
        <w:rFonts w:ascii="Arial" w:hAnsi="Arial" w:cs="Arial"/>
        <w:b/>
        <w:color w:val="000000"/>
        <w:sz w:val="18"/>
        <w:szCs w:val="18"/>
      </w:rPr>
    </w:pPr>
    <w:r w:rsidRPr="006D36DC">
      <w:rPr>
        <w:rFonts w:ascii="Arial" w:hAnsi="Arial" w:cs="Arial"/>
        <w:b/>
        <w:color w:val="000000"/>
        <w:sz w:val="18"/>
        <w:szCs w:val="18"/>
      </w:rPr>
      <w:t>Telephone: 0418 844 716</w:t>
    </w:r>
  </w:p>
  <w:p w:rsidR="00492B96" w:rsidRPr="006D36DC" w:rsidRDefault="00CC349A" w:rsidP="00DB3F9C">
    <w:pPr>
      <w:numPr>
        <w:ilvl w:val="0"/>
        <w:numId w:val="1"/>
      </w:numPr>
      <w:tabs>
        <w:tab w:val="clear" w:pos="720"/>
        <w:tab w:val="num" w:pos="300"/>
      </w:tabs>
      <w:ind w:left="400" w:hanging="400"/>
      <w:rPr>
        <w:u w:val="single"/>
      </w:rPr>
    </w:pPr>
    <w:hyperlink r:id="rId2" w:history="1">
      <w:r w:rsidR="006D36DC" w:rsidRPr="0085686E">
        <w:rPr>
          <w:rStyle w:val="Hyperlink"/>
        </w:rPr>
        <w:t>www.twitter.com/sahealth</w:t>
      </w:r>
    </w:hyperlink>
    <w:r w:rsidR="006D36DC" w:rsidRPr="00D846D3">
      <w:rPr>
        <w:u w:val="single"/>
      </w:rPr>
      <w:t>news</w:t>
    </w:r>
    <w:r w:rsidR="006D36DC">
      <w:t xml:space="preserve"> </w:t>
    </w:r>
    <w:r w:rsidR="006D36DC">
      <w:rPr>
        <w:noProof/>
        <w:lang w:eastAsia="en-AU"/>
      </w:rPr>
      <w:drawing>
        <wp:inline distT="0" distB="0" distL="0" distR="0" wp14:anchorId="3769CCC7" wp14:editId="70E1B6E5">
          <wp:extent cx="180975" cy="172720"/>
          <wp:effectExtent l="0" t="0" r="9525" b="0"/>
          <wp:docPr id="7" name="Picture 7"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006D36DC">
      <w:t xml:space="preserve">  </w:t>
    </w:r>
    <w:hyperlink r:id="rId4" w:tooltip="http://www.youtube.com/sahealthaustralia" w:history="1">
      <w:r w:rsidR="006D36DC" w:rsidRPr="0085686E">
        <w:rPr>
          <w:rStyle w:val="Hyperlink"/>
        </w:rPr>
        <w:t>www.youtube.com/sahealthaustralia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96" w:rsidRDefault="00CC349A" w:rsidP="00071306">
    <w:pPr>
      <w:pBdr>
        <w:bottom w:val="single" w:sz="6" w:space="1" w:color="auto"/>
      </w:pBdr>
      <w:tabs>
        <w:tab w:val="center" w:pos="4253"/>
      </w:tabs>
      <w:rPr>
        <w:rFonts w:ascii="ProximaNova-Light" w:hAnsi="ProximaNova-Light" w:cs="ProximaNova-Light"/>
        <w:sz w:val="28"/>
        <w:szCs w:val="28"/>
        <w:lang w:eastAsia="en-AU"/>
      </w:rPr>
    </w:pPr>
  </w:p>
  <w:p w:rsidR="00492B96" w:rsidRDefault="008E3866" w:rsidP="00DD47EF">
    <w:pPr>
      <w:tabs>
        <w:tab w:val="center" w:pos="4253"/>
      </w:tabs>
      <w:rPr>
        <w:rFonts w:ascii="Arial" w:hAnsi="Arial" w:cs="Arial"/>
        <w:color w:val="000000"/>
        <w:sz w:val="16"/>
        <w:szCs w:val="16"/>
      </w:rPr>
    </w:pPr>
    <w:r>
      <w:rPr>
        <w:noProof/>
        <w:lang w:eastAsia="en-AU"/>
      </w:rPr>
      <w:drawing>
        <wp:anchor distT="0" distB="0" distL="114300" distR="114300" simplePos="0" relativeHeight="251657728" behindDoc="0" locked="0" layoutInCell="1" allowOverlap="1" wp14:anchorId="455FD0C1" wp14:editId="07D862B2">
          <wp:simplePos x="0" y="0"/>
          <wp:positionH relativeFrom="page">
            <wp:posOffset>6032500</wp:posOffset>
          </wp:positionH>
          <wp:positionV relativeFrom="page">
            <wp:posOffset>9713595</wp:posOffset>
          </wp:positionV>
          <wp:extent cx="635000" cy="621030"/>
          <wp:effectExtent l="0" t="0" r="0" b="7620"/>
          <wp:wrapNone/>
          <wp:docPr id="3" name="Picture 3" descr="SAHealth-colo-4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alth-colo-4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EB8">
      <w:rPr>
        <w:rFonts w:ascii="ProximaNova-Light" w:hAnsi="ProximaNova-Light" w:cs="ProximaNova-Light"/>
        <w:sz w:val="28"/>
        <w:szCs w:val="28"/>
        <w:lang w:eastAsia="en-AU"/>
      </w:rPr>
      <w:t>For more information</w:t>
    </w:r>
  </w:p>
  <w:p w:rsidR="00492B96" w:rsidRPr="005309F4" w:rsidRDefault="003B6EB8" w:rsidP="00DD47EF">
    <w:pPr>
      <w:tabs>
        <w:tab w:val="center" w:pos="4253"/>
      </w:tabs>
      <w:spacing w:before="120"/>
      <w:rPr>
        <w:rFonts w:ascii="Arial" w:hAnsi="Arial" w:cs="Arial"/>
        <w:b/>
        <w:color w:val="000000"/>
        <w:sz w:val="18"/>
        <w:szCs w:val="18"/>
      </w:rPr>
    </w:pPr>
    <w:r w:rsidRPr="005309F4">
      <w:rPr>
        <w:rFonts w:ascii="Arial" w:hAnsi="Arial" w:cs="Arial"/>
        <w:b/>
        <w:color w:val="000000"/>
        <w:sz w:val="18"/>
        <w:szCs w:val="18"/>
      </w:rPr>
      <w:t xml:space="preserve">Call the SA </w:t>
    </w:r>
    <w:r>
      <w:rPr>
        <w:rFonts w:ascii="Arial" w:hAnsi="Arial" w:cs="Arial"/>
        <w:b/>
        <w:color w:val="000000"/>
        <w:sz w:val="18"/>
        <w:szCs w:val="18"/>
      </w:rPr>
      <w:t>Ambulance Service media line</w:t>
    </w:r>
  </w:p>
  <w:p w:rsidR="00492B96" w:rsidRDefault="003B6EB8" w:rsidP="00DD47EF">
    <w:pPr>
      <w:tabs>
        <w:tab w:val="center" w:pos="4253"/>
      </w:tabs>
      <w:rPr>
        <w:rFonts w:ascii="Arial" w:hAnsi="Arial" w:cs="Arial"/>
        <w:b/>
        <w:color w:val="000000"/>
        <w:sz w:val="18"/>
        <w:szCs w:val="18"/>
      </w:rPr>
    </w:pPr>
    <w:r>
      <w:rPr>
        <w:rFonts w:ascii="Arial" w:hAnsi="Arial" w:cs="Arial"/>
        <w:b/>
        <w:color w:val="000000"/>
        <w:sz w:val="18"/>
        <w:szCs w:val="18"/>
      </w:rPr>
      <w:t>Telephone: 0418 844 716</w:t>
    </w:r>
  </w:p>
  <w:p w:rsidR="00492B96" w:rsidRDefault="00CC349A" w:rsidP="008E3866">
    <w:pPr>
      <w:numPr>
        <w:ilvl w:val="0"/>
        <w:numId w:val="1"/>
      </w:numPr>
      <w:tabs>
        <w:tab w:val="clear" w:pos="720"/>
        <w:tab w:val="num" w:pos="300"/>
      </w:tabs>
      <w:ind w:left="400" w:hanging="400"/>
      <w:rPr>
        <w:u w:val="single"/>
      </w:rPr>
    </w:pPr>
    <w:hyperlink r:id="rId2" w:history="1">
      <w:r w:rsidR="003B6EB8" w:rsidRPr="0085686E">
        <w:rPr>
          <w:rStyle w:val="Hyperlink"/>
        </w:rPr>
        <w:t>www.twitter.com/sahealth</w:t>
      </w:r>
    </w:hyperlink>
    <w:r w:rsidR="003B6EB8" w:rsidRPr="00D846D3">
      <w:rPr>
        <w:u w:val="single"/>
      </w:rPr>
      <w:t>news</w:t>
    </w:r>
    <w:r w:rsidR="003B6EB8">
      <w:t xml:space="preserve"> </w:t>
    </w:r>
    <w:r w:rsidR="008E3866">
      <w:rPr>
        <w:noProof/>
        <w:lang w:eastAsia="en-AU"/>
      </w:rPr>
      <w:drawing>
        <wp:inline distT="0" distB="0" distL="0" distR="0" wp14:anchorId="134EED55" wp14:editId="55F37EDD">
          <wp:extent cx="180975" cy="172720"/>
          <wp:effectExtent l="0" t="0" r="9525" b="0"/>
          <wp:docPr id="1" name="Pictur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003B6EB8">
      <w:t xml:space="preserve">  </w:t>
    </w:r>
    <w:hyperlink r:id="rId4" w:tooltip="http://www.youtube.com/sahealthaustralia" w:history="1">
      <w:r w:rsidR="003B6EB8" w:rsidRPr="0085686E">
        <w:rPr>
          <w:rStyle w:val="Hyperlink"/>
        </w:rPr>
        <w:t>www.youtube.com/sahealthaustralia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B2" w:rsidRDefault="00350AB2" w:rsidP="008E3866">
      <w:r>
        <w:separator/>
      </w:r>
    </w:p>
  </w:footnote>
  <w:footnote w:type="continuationSeparator" w:id="0">
    <w:p w:rsidR="00350AB2" w:rsidRDefault="00350AB2" w:rsidP="008E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96" w:rsidRDefault="00CC3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23pt;height:169.2pt;rotation:315;z-index:-251656704;mso-position-horizontal:center;mso-position-horizontal-relative:margin;mso-position-vertical:center;mso-position-vertical-relative:margin" o:allowincell="f" fillcolor="silver" stroked="f">
          <v:fill opacity=".5"/>
          <v:textpath style="font-family:&quot;Swis721 B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96" w:rsidRDefault="008E3866" w:rsidP="00DB3F9C">
    <w:pPr>
      <w:pStyle w:val="Header"/>
      <w:jc w:val="right"/>
    </w:pPr>
    <w:r>
      <w:rPr>
        <w:rFonts w:ascii="Arial" w:hAnsi="Arial" w:cs="Arial"/>
        <w:b/>
        <w:noProof/>
        <w:color w:val="969696"/>
        <w:sz w:val="40"/>
        <w:szCs w:val="40"/>
        <w:lang w:eastAsia="en-AU"/>
      </w:rPr>
      <w:drawing>
        <wp:anchor distT="0" distB="0" distL="114300" distR="114300" simplePos="0" relativeHeight="251656704" behindDoc="0" locked="0" layoutInCell="0" allowOverlap="1" wp14:anchorId="299D2CFC" wp14:editId="0DD39259">
          <wp:simplePos x="0" y="0"/>
          <wp:positionH relativeFrom="page">
            <wp:posOffset>-2540</wp:posOffset>
          </wp:positionH>
          <wp:positionV relativeFrom="page">
            <wp:posOffset>-5080</wp:posOffset>
          </wp:positionV>
          <wp:extent cx="1399540" cy="10725150"/>
          <wp:effectExtent l="0" t="0" r="0" b="0"/>
          <wp:wrapNone/>
          <wp:docPr id="6" name="Picture 6" descr="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96" w:rsidRDefault="008E3866" w:rsidP="00DD47EF">
    <w:pPr>
      <w:pStyle w:val="Header"/>
      <w:tabs>
        <w:tab w:val="clear" w:pos="8640"/>
        <w:tab w:val="right" w:pos="9600"/>
      </w:tabs>
      <w:rPr>
        <w:rFonts w:ascii="Arial" w:hAnsi="Arial" w:cs="Arial"/>
        <w:color w:val="969696"/>
        <w:sz w:val="40"/>
        <w:szCs w:val="40"/>
      </w:rPr>
    </w:pPr>
    <w:r>
      <w:rPr>
        <w:rFonts w:ascii="Arial" w:hAnsi="Arial" w:cs="Arial"/>
        <w:noProof/>
        <w:color w:val="969696"/>
        <w:sz w:val="40"/>
        <w:szCs w:val="40"/>
        <w:lang w:eastAsia="en-AU"/>
      </w:rPr>
      <w:drawing>
        <wp:anchor distT="0" distB="0" distL="114300" distR="114300" simplePos="0" relativeHeight="251655680" behindDoc="0" locked="0" layoutInCell="1" allowOverlap="1" wp14:anchorId="45B81F79" wp14:editId="439C48D6">
          <wp:simplePos x="0" y="0"/>
          <wp:positionH relativeFrom="page">
            <wp:posOffset>-317500</wp:posOffset>
          </wp:positionH>
          <wp:positionV relativeFrom="page">
            <wp:posOffset>-194945</wp:posOffset>
          </wp:positionV>
          <wp:extent cx="1714500" cy="10725150"/>
          <wp:effectExtent l="0" t="0" r="0" b="0"/>
          <wp:wrapNone/>
          <wp:docPr id="4" name="Picture 4" descr="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96" w:rsidRDefault="003B6EB8" w:rsidP="00DD47EF">
    <w:pPr>
      <w:pStyle w:val="Header"/>
      <w:tabs>
        <w:tab w:val="clear" w:pos="8640"/>
        <w:tab w:val="right" w:pos="9600"/>
      </w:tabs>
      <w:rPr>
        <w:rFonts w:ascii="Arial" w:hAnsi="Arial" w:cs="Arial"/>
        <w:color w:val="969696"/>
        <w:sz w:val="40"/>
        <w:szCs w:val="40"/>
      </w:rPr>
    </w:pPr>
    <w:r w:rsidRPr="007F04EC">
      <w:rPr>
        <w:rFonts w:ascii="Arial" w:hAnsi="Arial" w:cs="Arial"/>
        <w:color w:val="969696"/>
        <w:sz w:val="40"/>
        <w:szCs w:val="40"/>
      </w:rPr>
      <w:t xml:space="preserve">Media </w:t>
    </w:r>
    <w:r>
      <w:rPr>
        <w:rFonts w:ascii="Arial" w:hAnsi="Arial" w:cs="Arial"/>
        <w:color w:val="969696"/>
        <w:sz w:val="40"/>
        <w:szCs w:val="40"/>
      </w:rPr>
      <w:t>Release</w:t>
    </w:r>
  </w:p>
  <w:p w:rsidR="00492B96" w:rsidRPr="007F04EC" w:rsidRDefault="003B6EB8" w:rsidP="00DD47EF">
    <w:pPr>
      <w:pStyle w:val="Header"/>
      <w:tabs>
        <w:tab w:val="clear" w:pos="8640"/>
        <w:tab w:val="right" w:pos="9600"/>
      </w:tabs>
      <w:rPr>
        <w:rFonts w:ascii="Arial" w:hAnsi="Arial" w:cs="Arial"/>
        <w:color w:val="969696"/>
        <w:sz w:val="22"/>
        <w:szCs w:val="22"/>
      </w:rPr>
    </w:pPr>
    <w:r>
      <w:rPr>
        <w:rFonts w:ascii="Arial" w:hAnsi="Arial" w:cs="Arial"/>
        <w:color w:val="969696"/>
        <w:sz w:val="22"/>
        <w:szCs w:val="22"/>
      </w:rPr>
      <w:t>SA Health</w:t>
    </w:r>
  </w:p>
  <w:p w:rsidR="00492B96" w:rsidRDefault="003B6EB8">
    <w:r>
      <w:rPr>
        <w:rFonts w:ascii="Arial-BoldMT" w:hAnsi="Arial-BoldMT" w:cs="Arial-BoldMT"/>
        <w:b/>
        <w:bCs/>
        <w:color w:val="939699"/>
        <w:sz w:val="40"/>
        <w:szCs w:val="40"/>
        <w:lang w:eastAsia="en-AU"/>
      </w:rPr>
      <w:t>Media Release</w:t>
    </w:r>
    <w:r w:rsidR="008E3866">
      <w:rPr>
        <w:rFonts w:ascii="Arial-BoldMT" w:hAnsi="Arial-BoldMT" w:cs="Arial-BoldMT"/>
        <w:b/>
        <w:bCs/>
        <w:noProof/>
        <w:color w:val="939699"/>
        <w:sz w:val="40"/>
        <w:szCs w:val="40"/>
        <w:lang w:eastAsia="en-AU"/>
      </w:rPr>
      <w:drawing>
        <wp:inline distT="0" distB="0" distL="0" distR="0" wp14:anchorId="5DA31873" wp14:editId="54EDE465">
          <wp:extent cx="1121410" cy="7004685"/>
          <wp:effectExtent l="0" t="0" r="2540" b="5715"/>
          <wp:docPr id="2" name="Picture 2" descr="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70046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45pt;height:22.4pt" o:bullet="t">
        <v:imagedata r:id="rId1" o:title="twitter"/>
      </v:shape>
    </w:pict>
  </w:numPicBullet>
  <w:abstractNum w:abstractNumId="0">
    <w:nsid w:val="06BB600B"/>
    <w:multiLevelType w:val="hybridMultilevel"/>
    <w:tmpl w:val="BB5AF54C"/>
    <w:lvl w:ilvl="0" w:tplc="FF4A52BE">
      <w:start w:val="1"/>
      <w:numFmt w:val="bullet"/>
      <w:lvlText w:val=""/>
      <w:lvlPicBulletId w:val="0"/>
      <w:lvlJc w:val="left"/>
      <w:pPr>
        <w:tabs>
          <w:tab w:val="num" w:pos="720"/>
        </w:tabs>
        <w:ind w:left="720" w:hanging="360"/>
      </w:pPr>
      <w:rPr>
        <w:rFonts w:ascii="Symbol" w:hAnsi="Symbol" w:hint="default"/>
      </w:rPr>
    </w:lvl>
    <w:lvl w:ilvl="1" w:tplc="99F03A96" w:tentative="1">
      <w:start w:val="1"/>
      <w:numFmt w:val="bullet"/>
      <w:lvlText w:val=""/>
      <w:lvlJc w:val="left"/>
      <w:pPr>
        <w:tabs>
          <w:tab w:val="num" w:pos="1440"/>
        </w:tabs>
        <w:ind w:left="1440" w:hanging="360"/>
      </w:pPr>
      <w:rPr>
        <w:rFonts w:ascii="Symbol" w:hAnsi="Symbol" w:hint="default"/>
      </w:rPr>
    </w:lvl>
    <w:lvl w:ilvl="2" w:tplc="20ACD5C8" w:tentative="1">
      <w:start w:val="1"/>
      <w:numFmt w:val="bullet"/>
      <w:lvlText w:val=""/>
      <w:lvlJc w:val="left"/>
      <w:pPr>
        <w:tabs>
          <w:tab w:val="num" w:pos="2160"/>
        </w:tabs>
        <w:ind w:left="2160" w:hanging="360"/>
      </w:pPr>
      <w:rPr>
        <w:rFonts w:ascii="Symbol" w:hAnsi="Symbol" w:hint="default"/>
      </w:rPr>
    </w:lvl>
    <w:lvl w:ilvl="3" w:tplc="E7402C08" w:tentative="1">
      <w:start w:val="1"/>
      <w:numFmt w:val="bullet"/>
      <w:lvlText w:val=""/>
      <w:lvlJc w:val="left"/>
      <w:pPr>
        <w:tabs>
          <w:tab w:val="num" w:pos="2880"/>
        </w:tabs>
        <w:ind w:left="2880" w:hanging="360"/>
      </w:pPr>
      <w:rPr>
        <w:rFonts w:ascii="Symbol" w:hAnsi="Symbol" w:hint="default"/>
      </w:rPr>
    </w:lvl>
    <w:lvl w:ilvl="4" w:tplc="9236BA30" w:tentative="1">
      <w:start w:val="1"/>
      <w:numFmt w:val="bullet"/>
      <w:lvlText w:val=""/>
      <w:lvlJc w:val="left"/>
      <w:pPr>
        <w:tabs>
          <w:tab w:val="num" w:pos="3600"/>
        </w:tabs>
        <w:ind w:left="3600" w:hanging="360"/>
      </w:pPr>
      <w:rPr>
        <w:rFonts w:ascii="Symbol" w:hAnsi="Symbol" w:hint="default"/>
      </w:rPr>
    </w:lvl>
    <w:lvl w:ilvl="5" w:tplc="360E0E4C" w:tentative="1">
      <w:start w:val="1"/>
      <w:numFmt w:val="bullet"/>
      <w:lvlText w:val=""/>
      <w:lvlJc w:val="left"/>
      <w:pPr>
        <w:tabs>
          <w:tab w:val="num" w:pos="4320"/>
        </w:tabs>
        <w:ind w:left="4320" w:hanging="360"/>
      </w:pPr>
      <w:rPr>
        <w:rFonts w:ascii="Symbol" w:hAnsi="Symbol" w:hint="default"/>
      </w:rPr>
    </w:lvl>
    <w:lvl w:ilvl="6" w:tplc="B42ED4AA" w:tentative="1">
      <w:start w:val="1"/>
      <w:numFmt w:val="bullet"/>
      <w:lvlText w:val=""/>
      <w:lvlJc w:val="left"/>
      <w:pPr>
        <w:tabs>
          <w:tab w:val="num" w:pos="5040"/>
        </w:tabs>
        <w:ind w:left="5040" w:hanging="360"/>
      </w:pPr>
      <w:rPr>
        <w:rFonts w:ascii="Symbol" w:hAnsi="Symbol" w:hint="default"/>
      </w:rPr>
    </w:lvl>
    <w:lvl w:ilvl="7" w:tplc="F9D618FC" w:tentative="1">
      <w:start w:val="1"/>
      <w:numFmt w:val="bullet"/>
      <w:lvlText w:val=""/>
      <w:lvlJc w:val="left"/>
      <w:pPr>
        <w:tabs>
          <w:tab w:val="num" w:pos="5760"/>
        </w:tabs>
        <w:ind w:left="5760" w:hanging="360"/>
      </w:pPr>
      <w:rPr>
        <w:rFonts w:ascii="Symbol" w:hAnsi="Symbol" w:hint="default"/>
      </w:rPr>
    </w:lvl>
    <w:lvl w:ilvl="8" w:tplc="0234D100" w:tentative="1">
      <w:start w:val="1"/>
      <w:numFmt w:val="bullet"/>
      <w:lvlText w:val=""/>
      <w:lvlJc w:val="left"/>
      <w:pPr>
        <w:tabs>
          <w:tab w:val="num" w:pos="6480"/>
        </w:tabs>
        <w:ind w:left="6480" w:hanging="360"/>
      </w:pPr>
      <w:rPr>
        <w:rFonts w:ascii="Symbol" w:hAnsi="Symbol" w:hint="default"/>
      </w:rPr>
    </w:lvl>
  </w:abstractNum>
  <w:abstractNum w:abstractNumId="1">
    <w:nsid w:val="1F8A1F56"/>
    <w:multiLevelType w:val="hybridMultilevel"/>
    <w:tmpl w:val="AA44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545AFB"/>
    <w:multiLevelType w:val="hybridMultilevel"/>
    <w:tmpl w:val="19A6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66"/>
    <w:rsid w:val="000D2C6E"/>
    <w:rsid w:val="00175A5E"/>
    <w:rsid w:val="00350AB2"/>
    <w:rsid w:val="003B6EB8"/>
    <w:rsid w:val="003D21EF"/>
    <w:rsid w:val="00460DC9"/>
    <w:rsid w:val="00566177"/>
    <w:rsid w:val="00665AA9"/>
    <w:rsid w:val="006C012C"/>
    <w:rsid w:val="006D36DC"/>
    <w:rsid w:val="008476DC"/>
    <w:rsid w:val="00874673"/>
    <w:rsid w:val="008E3866"/>
    <w:rsid w:val="009D26A3"/>
    <w:rsid w:val="00BC299B"/>
    <w:rsid w:val="00C05230"/>
    <w:rsid w:val="00CC349A"/>
    <w:rsid w:val="00E11E2D"/>
    <w:rsid w:val="00ED752E"/>
    <w:rsid w:val="00F667E2"/>
    <w:rsid w:val="00FE2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66"/>
    <w:pPr>
      <w:spacing w:after="0" w:line="240" w:lineRule="auto"/>
    </w:pPr>
    <w:rPr>
      <w:rFonts w:ascii="Swis721 BT" w:eastAsia="Times New Roman" w:hAnsi="Swis721 B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866"/>
    <w:pPr>
      <w:tabs>
        <w:tab w:val="center" w:pos="4320"/>
        <w:tab w:val="right" w:pos="8640"/>
      </w:tabs>
    </w:pPr>
  </w:style>
  <w:style w:type="character" w:customStyle="1" w:styleId="HeaderChar">
    <w:name w:val="Header Char"/>
    <w:basedOn w:val="DefaultParagraphFont"/>
    <w:link w:val="Header"/>
    <w:rsid w:val="008E3866"/>
    <w:rPr>
      <w:rFonts w:ascii="Swis721 BT" w:eastAsia="Times New Roman" w:hAnsi="Swis721 BT" w:cs="Times New Roman"/>
      <w:sz w:val="20"/>
      <w:szCs w:val="24"/>
    </w:rPr>
  </w:style>
  <w:style w:type="paragraph" w:styleId="Footer">
    <w:name w:val="footer"/>
    <w:basedOn w:val="Normal"/>
    <w:link w:val="FooterChar"/>
    <w:rsid w:val="008E3866"/>
    <w:pPr>
      <w:tabs>
        <w:tab w:val="center" w:pos="4320"/>
        <w:tab w:val="right" w:pos="8640"/>
      </w:tabs>
    </w:pPr>
  </w:style>
  <w:style w:type="character" w:customStyle="1" w:styleId="FooterChar">
    <w:name w:val="Footer Char"/>
    <w:basedOn w:val="DefaultParagraphFont"/>
    <w:link w:val="Footer"/>
    <w:rsid w:val="008E3866"/>
    <w:rPr>
      <w:rFonts w:ascii="Swis721 BT" w:eastAsia="Times New Roman" w:hAnsi="Swis721 BT" w:cs="Times New Roman"/>
      <w:sz w:val="20"/>
      <w:szCs w:val="24"/>
    </w:rPr>
  </w:style>
  <w:style w:type="character" w:styleId="Hyperlink">
    <w:name w:val="Hyperlink"/>
    <w:rsid w:val="008E3866"/>
    <w:rPr>
      <w:color w:val="0000FF"/>
      <w:u w:val="single"/>
    </w:rPr>
  </w:style>
  <w:style w:type="paragraph" w:styleId="BalloonText">
    <w:name w:val="Balloon Text"/>
    <w:basedOn w:val="Normal"/>
    <w:link w:val="BalloonTextChar"/>
    <w:uiPriority w:val="99"/>
    <w:semiHidden/>
    <w:unhideWhenUsed/>
    <w:rsid w:val="008E3866"/>
    <w:rPr>
      <w:rFonts w:ascii="Tahoma" w:hAnsi="Tahoma" w:cs="Tahoma"/>
      <w:sz w:val="16"/>
      <w:szCs w:val="16"/>
    </w:rPr>
  </w:style>
  <w:style w:type="character" w:customStyle="1" w:styleId="BalloonTextChar">
    <w:name w:val="Balloon Text Char"/>
    <w:basedOn w:val="DefaultParagraphFont"/>
    <w:link w:val="BalloonText"/>
    <w:uiPriority w:val="99"/>
    <w:semiHidden/>
    <w:rsid w:val="008E3866"/>
    <w:rPr>
      <w:rFonts w:ascii="Tahoma" w:eastAsia="Times New Roman" w:hAnsi="Tahoma" w:cs="Tahoma"/>
      <w:sz w:val="16"/>
      <w:szCs w:val="16"/>
    </w:rPr>
  </w:style>
  <w:style w:type="paragraph" w:styleId="NoSpacing">
    <w:name w:val="No Spacing"/>
    <w:uiPriority w:val="1"/>
    <w:qFormat/>
    <w:rsid w:val="008E3866"/>
    <w:pPr>
      <w:spacing w:after="0" w:line="240" w:lineRule="auto"/>
    </w:pPr>
  </w:style>
  <w:style w:type="paragraph" w:styleId="ListParagraph">
    <w:name w:val="List Paragraph"/>
    <w:basedOn w:val="Normal"/>
    <w:uiPriority w:val="34"/>
    <w:qFormat/>
    <w:rsid w:val="008476DC"/>
    <w:pPr>
      <w:ind w:left="720"/>
      <w:contextualSpacing/>
    </w:pPr>
  </w:style>
  <w:style w:type="character" w:styleId="CommentReference">
    <w:name w:val="annotation reference"/>
    <w:basedOn w:val="DefaultParagraphFont"/>
    <w:uiPriority w:val="99"/>
    <w:semiHidden/>
    <w:unhideWhenUsed/>
    <w:rsid w:val="00FE29DC"/>
    <w:rPr>
      <w:sz w:val="16"/>
      <w:szCs w:val="16"/>
    </w:rPr>
  </w:style>
  <w:style w:type="paragraph" w:styleId="CommentText">
    <w:name w:val="annotation text"/>
    <w:basedOn w:val="Normal"/>
    <w:link w:val="CommentTextChar"/>
    <w:uiPriority w:val="99"/>
    <w:semiHidden/>
    <w:unhideWhenUsed/>
    <w:rsid w:val="00FE29DC"/>
    <w:rPr>
      <w:szCs w:val="20"/>
    </w:rPr>
  </w:style>
  <w:style w:type="character" w:customStyle="1" w:styleId="CommentTextChar">
    <w:name w:val="Comment Text Char"/>
    <w:basedOn w:val="DefaultParagraphFont"/>
    <w:link w:val="CommentText"/>
    <w:uiPriority w:val="99"/>
    <w:semiHidden/>
    <w:rsid w:val="00FE29DC"/>
    <w:rPr>
      <w:rFonts w:ascii="Swis721 BT" w:eastAsia="Times New Roman" w:hAnsi="Swis721 BT" w:cs="Times New Roman"/>
      <w:sz w:val="20"/>
      <w:szCs w:val="20"/>
    </w:rPr>
  </w:style>
  <w:style w:type="paragraph" w:styleId="CommentSubject">
    <w:name w:val="annotation subject"/>
    <w:basedOn w:val="CommentText"/>
    <w:next w:val="CommentText"/>
    <w:link w:val="CommentSubjectChar"/>
    <w:uiPriority w:val="99"/>
    <w:semiHidden/>
    <w:unhideWhenUsed/>
    <w:rsid w:val="00FE29DC"/>
    <w:rPr>
      <w:b/>
      <w:bCs/>
    </w:rPr>
  </w:style>
  <w:style w:type="character" w:customStyle="1" w:styleId="CommentSubjectChar">
    <w:name w:val="Comment Subject Char"/>
    <w:basedOn w:val="CommentTextChar"/>
    <w:link w:val="CommentSubject"/>
    <w:uiPriority w:val="99"/>
    <w:semiHidden/>
    <w:rsid w:val="00FE29DC"/>
    <w:rPr>
      <w:rFonts w:ascii="Swis721 BT" w:eastAsia="Times New Roman" w:hAnsi="Swis721 B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66"/>
    <w:pPr>
      <w:spacing w:after="0" w:line="240" w:lineRule="auto"/>
    </w:pPr>
    <w:rPr>
      <w:rFonts w:ascii="Swis721 BT" w:eastAsia="Times New Roman" w:hAnsi="Swis721 B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866"/>
    <w:pPr>
      <w:tabs>
        <w:tab w:val="center" w:pos="4320"/>
        <w:tab w:val="right" w:pos="8640"/>
      </w:tabs>
    </w:pPr>
  </w:style>
  <w:style w:type="character" w:customStyle="1" w:styleId="HeaderChar">
    <w:name w:val="Header Char"/>
    <w:basedOn w:val="DefaultParagraphFont"/>
    <w:link w:val="Header"/>
    <w:rsid w:val="008E3866"/>
    <w:rPr>
      <w:rFonts w:ascii="Swis721 BT" w:eastAsia="Times New Roman" w:hAnsi="Swis721 BT" w:cs="Times New Roman"/>
      <w:sz w:val="20"/>
      <w:szCs w:val="24"/>
    </w:rPr>
  </w:style>
  <w:style w:type="paragraph" w:styleId="Footer">
    <w:name w:val="footer"/>
    <w:basedOn w:val="Normal"/>
    <w:link w:val="FooterChar"/>
    <w:rsid w:val="008E3866"/>
    <w:pPr>
      <w:tabs>
        <w:tab w:val="center" w:pos="4320"/>
        <w:tab w:val="right" w:pos="8640"/>
      </w:tabs>
    </w:pPr>
  </w:style>
  <w:style w:type="character" w:customStyle="1" w:styleId="FooterChar">
    <w:name w:val="Footer Char"/>
    <w:basedOn w:val="DefaultParagraphFont"/>
    <w:link w:val="Footer"/>
    <w:rsid w:val="008E3866"/>
    <w:rPr>
      <w:rFonts w:ascii="Swis721 BT" w:eastAsia="Times New Roman" w:hAnsi="Swis721 BT" w:cs="Times New Roman"/>
      <w:sz w:val="20"/>
      <w:szCs w:val="24"/>
    </w:rPr>
  </w:style>
  <w:style w:type="character" w:styleId="Hyperlink">
    <w:name w:val="Hyperlink"/>
    <w:rsid w:val="008E3866"/>
    <w:rPr>
      <w:color w:val="0000FF"/>
      <w:u w:val="single"/>
    </w:rPr>
  </w:style>
  <w:style w:type="paragraph" w:styleId="BalloonText">
    <w:name w:val="Balloon Text"/>
    <w:basedOn w:val="Normal"/>
    <w:link w:val="BalloonTextChar"/>
    <w:uiPriority w:val="99"/>
    <w:semiHidden/>
    <w:unhideWhenUsed/>
    <w:rsid w:val="008E3866"/>
    <w:rPr>
      <w:rFonts w:ascii="Tahoma" w:hAnsi="Tahoma" w:cs="Tahoma"/>
      <w:sz w:val="16"/>
      <w:szCs w:val="16"/>
    </w:rPr>
  </w:style>
  <w:style w:type="character" w:customStyle="1" w:styleId="BalloonTextChar">
    <w:name w:val="Balloon Text Char"/>
    <w:basedOn w:val="DefaultParagraphFont"/>
    <w:link w:val="BalloonText"/>
    <w:uiPriority w:val="99"/>
    <w:semiHidden/>
    <w:rsid w:val="008E3866"/>
    <w:rPr>
      <w:rFonts w:ascii="Tahoma" w:eastAsia="Times New Roman" w:hAnsi="Tahoma" w:cs="Tahoma"/>
      <w:sz w:val="16"/>
      <w:szCs w:val="16"/>
    </w:rPr>
  </w:style>
  <w:style w:type="paragraph" w:styleId="NoSpacing">
    <w:name w:val="No Spacing"/>
    <w:uiPriority w:val="1"/>
    <w:qFormat/>
    <w:rsid w:val="008E3866"/>
    <w:pPr>
      <w:spacing w:after="0" w:line="240" w:lineRule="auto"/>
    </w:pPr>
  </w:style>
  <w:style w:type="paragraph" w:styleId="ListParagraph">
    <w:name w:val="List Paragraph"/>
    <w:basedOn w:val="Normal"/>
    <w:uiPriority w:val="34"/>
    <w:qFormat/>
    <w:rsid w:val="008476DC"/>
    <w:pPr>
      <w:ind w:left="720"/>
      <w:contextualSpacing/>
    </w:pPr>
  </w:style>
  <w:style w:type="character" w:styleId="CommentReference">
    <w:name w:val="annotation reference"/>
    <w:basedOn w:val="DefaultParagraphFont"/>
    <w:uiPriority w:val="99"/>
    <w:semiHidden/>
    <w:unhideWhenUsed/>
    <w:rsid w:val="00FE29DC"/>
    <w:rPr>
      <w:sz w:val="16"/>
      <w:szCs w:val="16"/>
    </w:rPr>
  </w:style>
  <w:style w:type="paragraph" w:styleId="CommentText">
    <w:name w:val="annotation text"/>
    <w:basedOn w:val="Normal"/>
    <w:link w:val="CommentTextChar"/>
    <w:uiPriority w:val="99"/>
    <w:semiHidden/>
    <w:unhideWhenUsed/>
    <w:rsid w:val="00FE29DC"/>
    <w:rPr>
      <w:szCs w:val="20"/>
    </w:rPr>
  </w:style>
  <w:style w:type="character" w:customStyle="1" w:styleId="CommentTextChar">
    <w:name w:val="Comment Text Char"/>
    <w:basedOn w:val="DefaultParagraphFont"/>
    <w:link w:val="CommentText"/>
    <w:uiPriority w:val="99"/>
    <w:semiHidden/>
    <w:rsid w:val="00FE29DC"/>
    <w:rPr>
      <w:rFonts w:ascii="Swis721 BT" w:eastAsia="Times New Roman" w:hAnsi="Swis721 BT" w:cs="Times New Roman"/>
      <w:sz w:val="20"/>
      <w:szCs w:val="20"/>
    </w:rPr>
  </w:style>
  <w:style w:type="paragraph" w:styleId="CommentSubject">
    <w:name w:val="annotation subject"/>
    <w:basedOn w:val="CommentText"/>
    <w:next w:val="CommentText"/>
    <w:link w:val="CommentSubjectChar"/>
    <w:uiPriority w:val="99"/>
    <w:semiHidden/>
    <w:unhideWhenUsed/>
    <w:rsid w:val="00FE29DC"/>
    <w:rPr>
      <w:b/>
      <w:bCs/>
    </w:rPr>
  </w:style>
  <w:style w:type="character" w:customStyle="1" w:styleId="CommentSubjectChar">
    <w:name w:val="Comment Subject Char"/>
    <w:basedOn w:val="CommentTextChar"/>
    <w:link w:val="CommentSubject"/>
    <w:uiPriority w:val="99"/>
    <w:semiHidden/>
    <w:rsid w:val="00FE29DC"/>
    <w:rPr>
      <w:rFonts w:ascii="Swis721 BT" w:eastAsia="Times New Roman" w:hAnsi="Swis721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mbulance.com.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twitter.com/sahealth" TargetMode="External"/><Relationship Id="rId1" Type="http://schemas.openxmlformats.org/officeDocument/2006/relationships/image" Target="media/image3.png"/><Relationship Id="rId4" Type="http://schemas.openxmlformats.org/officeDocument/2006/relationships/hyperlink" Target="http://www.youtube.com/sahealthaustrali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twitter.com/sahealth" TargetMode="External"/><Relationship Id="rId1" Type="http://schemas.openxmlformats.org/officeDocument/2006/relationships/image" Target="media/image3.png"/><Relationship Id="rId4" Type="http://schemas.openxmlformats.org/officeDocument/2006/relationships/hyperlink" Target="http://www.youtube.com/sahealthaustral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Nankivell, Simon</dc:creator>
  <cp:lastModifiedBy>Sally Kent</cp:lastModifiedBy>
  <cp:revision>2</cp:revision>
  <dcterms:created xsi:type="dcterms:W3CDTF">2015-09-10T23:29:00Z</dcterms:created>
  <dcterms:modified xsi:type="dcterms:W3CDTF">2015-09-10T23:29:00Z</dcterms:modified>
</cp:coreProperties>
</file>